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0DF5C5E8" w:rsidR="006C08A6" w:rsidRPr="005B77E3" w:rsidRDefault="005F6557" w:rsidP="005B77E3">
      <w:pPr>
        <w:pStyle w:val="berschrift5"/>
        <w:spacing w:before="120" w:line="240" w:lineRule="auto"/>
        <w:rPr>
          <w:rFonts w:ascii="Georgia" w:hAnsi="Georgia"/>
          <w:color w:val="EA690B"/>
          <w:sz w:val="48"/>
          <w:szCs w:val="48"/>
        </w:rPr>
      </w:pPr>
      <w:r>
        <w:rPr>
          <w:rFonts w:ascii="Georgia" w:hAnsi="Georgia"/>
          <w:color w:val="EA690B"/>
          <w:sz w:val="48"/>
          <w:szCs w:val="48"/>
        </w:rPr>
        <w:t>Russland</w:t>
      </w:r>
    </w:p>
    <w:p w14:paraId="30E5E362" w14:textId="773C6FC2"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557">
        <w:rPr>
          <w:rFonts w:ascii="Georgia" w:hAnsi="Georgia"/>
          <w:sz w:val="48"/>
          <w:szCs w:val="48"/>
        </w:rPr>
        <w:t>Nach vorne schauen</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0E00A6">
            <w:pPr>
              <w:rPr>
                <w:rFonts w:ascii="Georgia" w:hAnsi="Georgia" w:cs="Georgia"/>
                <w:sz w:val="20"/>
              </w:rPr>
            </w:pPr>
            <w:r>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38BA4E78" w14:textId="28BAE751" w:rsidR="00AE1B16" w:rsidRDefault="00AE1B16" w:rsidP="00AE1B16">
            <w:pPr>
              <w:snapToGrid w:val="0"/>
              <w:rPr>
                <w:rFonts w:ascii="Georgia" w:hAnsi="Georgia"/>
                <w:sz w:val="20"/>
              </w:rPr>
            </w:pPr>
            <w:r w:rsidRPr="002D1330">
              <w:rPr>
                <w:rFonts w:ascii="Georgia" w:hAnsi="Georgia"/>
                <w:sz w:val="20"/>
              </w:rPr>
              <w:t>Russland, das mit Abstand größte Land der Erde, erstreckt sich über zwei Kontinente und grenzt an insgesamt 14 Nachbarstaaten, unter anderem an Finnland, die Ukraine, Georgien, Kasachstan, China , die Mongolei und Nordkorea. Der größte Teil der russischen Bevölke</w:t>
            </w:r>
            <w:r>
              <w:rPr>
                <w:rFonts w:ascii="Georgia" w:hAnsi="Georgia"/>
                <w:sz w:val="20"/>
              </w:rPr>
              <w:softHyphen/>
            </w:r>
            <w:r w:rsidRPr="002D1330">
              <w:rPr>
                <w:rFonts w:ascii="Georgia" w:hAnsi="Georgia"/>
                <w:sz w:val="20"/>
              </w:rPr>
              <w:t xml:space="preserve">rung, rund 85 Prozent, lebt im europäischen Teil des Landes, der nicht einmal ein Viertel der Gesamtfläche ausmacht. Allein in der Hauptstadt Moskau leben rund 12 Millionen Menschen. </w:t>
            </w:r>
          </w:p>
          <w:p w14:paraId="5E6117CD" w14:textId="33C974E9" w:rsidR="00AE1B16" w:rsidRPr="00500A72" w:rsidRDefault="00AE1B16" w:rsidP="00AE1B16">
            <w:pPr>
              <w:snapToGrid w:val="0"/>
              <w:ind w:firstLine="315"/>
              <w:rPr>
                <w:rFonts w:ascii="Georgia" w:hAnsi="Georgia"/>
                <w:sz w:val="20"/>
              </w:rPr>
            </w:pPr>
            <w:r w:rsidRPr="002D1330">
              <w:rPr>
                <w:rFonts w:ascii="Georgia" w:hAnsi="Georgia"/>
                <w:sz w:val="20"/>
              </w:rPr>
              <w:t>Die Lebenserwartung russischer Männer ist deutlich niedriger als jene russischer Frauen, als Ursache gelten unter anderem Alkohol, Tabak, Verkehrsunfälle, Morde und Suizide. In der Folge leben aktuell deutlich mehr Frauen als Männer in Russland. Die sehr niedrige Geburtenrate, die in den 1990er Jahren zu einem Bevölkerungsrückgang führte, ist in jüngster</w:t>
            </w:r>
            <w:r>
              <w:rPr>
                <w:rFonts w:ascii="Georgia" w:hAnsi="Georgia"/>
                <w:sz w:val="20"/>
              </w:rPr>
              <w:t xml:space="preserve"> Zeit wieder leicht angestiegen. </w:t>
            </w:r>
          </w:p>
          <w:p w14:paraId="27858CF6" w14:textId="2553878D" w:rsidR="00993C25" w:rsidRPr="00A742EC" w:rsidRDefault="00993C25" w:rsidP="00AE1B16">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E2514F" w:rsidRDefault="004E62DC"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Folie 3</w:t>
            </w:r>
          </w:p>
        </w:tc>
        <w:tc>
          <w:tcPr>
            <w:tcW w:w="8271" w:type="dxa"/>
          </w:tcPr>
          <w:p w14:paraId="51B25200" w14:textId="77777777" w:rsidR="008D4F5D" w:rsidRPr="00E2514F" w:rsidRDefault="00D64289" w:rsidP="00E2514F">
            <w:pPr>
              <w:tabs>
                <w:tab w:val="left" w:pos="284"/>
                <w:tab w:val="left" w:pos="567"/>
              </w:tabs>
              <w:rPr>
                <w:rFonts w:ascii="Georgia" w:hAnsi="Georgia"/>
                <w:bCs/>
                <w:color w:val="000000" w:themeColor="text1"/>
                <w:sz w:val="20"/>
              </w:rPr>
            </w:pPr>
            <w:r w:rsidRPr="00E2514F">
              <w:rPr>
                <w:rFonts w:ascii="Georgia" w:hAnsi="Georgia" w:cs="Georgia"/>
                <w:color w:val="000000" w:themeColor="text1"/>
                <w:sz w:val="20"/>
              </w:rPr>
              <w:t xml:space="preserve">Während sich weltweit immer weniger Menschen mit HIV infizieren, </w:t>
            </w:r>
            <w:r w:rsidR="00B54C36" w:rsidRPr="00E2514F">
              <w:rPr>
                <w:rFonts w:ascii="Georgia" w:hAnsi="Georgia"/>
                <w:bCs/>
                <w:color w:val="000000" w:themeColor="text1"/>
                <w:sz w:val="20"/>
              </w:rPr>
              <w:t xml:space="preserve">breitet sich das Virus in der Russischen Föderation weiterhin ungebremst aus. So ist die jährliche Zuwachsrate mit 13 Prozent die weltweit höchste. </w:t>
            </w:r>
          </w:p>
          <w:p w14:paraId="67CBCF78" w14:textId="2237CB37" w:rsidR="004A5006" w:rsidRDefault="004A5006" w:rsidP="00E2514F">
            <w:pPr>
              <w:tabs>
                <w:tab w:val="left" w:pos="284"/>
                <w:tab w:val="left" w:pos="567"/>
              </w:tabs>
              <w:ind w:firstLine="315"/>
              <w:rPr>
                <w:rFonts w:ascii="Georgia" w:hAnsi="Georgia" w:cs="Georgia"/>
                <w:color w:val="000000" w:themeColor="text1"/>
                <w:sz w:val="20"/>
              </w:rPr>
            </w:pPr>
            <w:r w:rsidRPr="00E2514F">
              <w:rPr>
                <w:rFonts w:ascii="Georgia" w:hAnsi="Georgia" w:cs="Georgia"/>
                <w:color w:val="000000" w:themeColor="text1"/>
                <w:sz w:val="20"/>
              </w:rPr>
              <w:t>Jekaterinburg gilt als die HIV-Hauptstadt Russlands, jeder 50. ist hier mit dem unheilbaren Virus infiziert – und das sind nur die registrierten Fälle.</w:t>
            </w:r>
          </w:p>
          <w:p w14:paraId="1C9DA402" w14:textId="09DB15BE" w:rsidR="00E2514F" w:rsidRPr="00E2514F" w:rsidRDefault="00E2514F" w:rsidP="004A5006">
            <w:pPr>
              <w:tabs>
                <w:tab w:val="left" w:pos="284"/>
                <w:tab w:val="left" w:pos="567"/>
              </w:tabs>
              <w:ind w:firstLine="315"/>
              <w:rPr>
                <w:rFonts w:ascii="Georgia" w:hAnsi="Georgia"/>
                <w:color w:val="000000" w:themeColor="text1"/>
                <w:sz w:val="20"/>
              </w:rPr>
            </w:pPr>
          </w:p>
        </w:tc>
      </w:tr>
      <w:tr w:rsidR="00494EB6" w:rsidRPr="005643B1" w14:paraId="0FC4A317" w14:textId="77777777" w:rsidTr="000E00A6">
        <w:trPr>
          <w:trHeight w:val="481"/>
        </w:trPr>
        <w:tc>
          <w:tcPr>
            <w:tcW w:w="1182" w:type="dxa"/>
          </w:tcPr>
          <w:p w14:paraId="13793720" w14:textId="77777777" w:rsidR="00494EB6" w:rsidRPr="00E2514F" w:rsidRDefault="00494EB6" w:rsidP="000E00A6">
            <w:pPr>
              <w:pStyle w:val="Textkrper2"/>
              <w:tabs>
                <w:tab w:val="right" w:pos="9072"/>
              </w:tabs>
              <w:rPr>
                <w:rFonts w:ascii="Georgia" w:hAnsi="Georgia" w:cs="Tahoma"/>
                <w:b/>
                <w:bCs/>
                <w:color w:val="000000" w:themeColor="text1"/>
              </w:rPr>
            </w:pPr>
            <w:r w:rsidRPr="00E2514F">
              <w:rPr>
                <w:rFonts w:ascii="Georgia" w:hAnsi="Georgia" w:cs="Tahoma"/>
                <w:b/>
                <w:bCs/>
                <w:color w:val="000000" w:themeColor="text1"/>
              </w:rPr>
              <w:t xml:space="preserve">Folie </w:t>
            </w:r>
            <w:r w:rsidR="004E62DC" w:rsidRPr="00E2514F">
              <w:rPr>
                <w:rFonts w:ascii="Georgia" w:hAnsi="Georgia" w:cs="Tahoma"/>
                <w:b/>
                <w:bCs/>
                <w:color w:val="000000" w:themeColor="text1"/>
              </w:rPr>
              <w:t>4</w:t>
            </w:r>
          </w:p>
        </w:tc>
        <w:tc>
          <w:tcPr>
            <w:tcW w:w="8271" w:type="dxa"/>
          </w:tcPr>
          <w:p w14:paraId="0B71763A" w14:textId="7E05C284" w:rsidR="004A5006" w:rsidRDefault="004A5006" w:rsidP="004A5006">
            <w:pPr>
              <w:tabs>
                <w:tab w:val="left" w:pos="284"/>
                <w:tab w:val="left" w:pos="567"/>
              </w:tabs>
              <w:rPr>
                <w:rFonts w:ascii="Georgia" w:hAnsi="Georgia"/>
                <w:bCs/>
                <w:color w:val="000000" w:themeColor="text1"/>
                <w:sz w:val="20"/>
              </w:rPr>
            </w:pPr>
            <w:r w:rsidRPr="00E2514F">
              <w:rPr>
                <w:rFonts w:ascii="Georgia" w:hAnsi="Georgia" w:cs="Georgia"/>
                <w:color w:val="000000" w:themeColor="text1"/>
                <w:sz w:val="20"/>
              </w:rPr>
              <w:t xml:space="preserve">Menschen, die in Russland mit HIV und Aids leben, werden </w:t>
            </w:r>
            <w:r w:rsidR="008E04D0">
              <w:rPr>
                <w:rFonts w:ascii="Georgia" w:hAnsi="Georgia" w:cs="Georgia"/>
                <w:color w:val="000000" w:themeColor="text1"/>
                <w:sz w:val="20"/>
              </w:rPr>
              <w:t xml:space="preserve">oft </w:t>
            </w:r>
            <w:r w:rsidRPr="00E2514F">
              <w:rPr>
                <w:rFonts w:ascii="Georgia" w:hAnsi="Georgia" w:cs="Georgia"/>
                <w:color w:val="000000" w:themeColor="text1"/>
                <w:sz w:val="20"/>
              </w:rPr>
              <w:t xml:space="preserve">ausgegrenzt und geächtet. </w:t>
            </w:r>
            <w:r w:rsidRPr="00E2514F">
              <w:rPr>
                <w:rFonts w:ascii="Georgia" w:hAnsi="Georgia"/>
                <w:bCs/>
                <w:color w:val="000000" w:themeColor="text1"/>
                <w:sz w:val="20"/>
              </w:rPr>
              <w:t xml:space="preserve">Leidtragende sind </w:t>
            </w:r>
            <w:r w:rsidR="00414311">
              <w:rPr>
                <w:rFonts w:ascii="Georgia" w:hAnsi="Georgia"/>
                <w:bCs/>
                <w:color w:val="000000" w:themeColor="text1"/>
                <w:sz w:val="20"/>
              </w:rPr>
              <w:t>beso</w:t>
            </w:r>
            <w:r w:rsidR="003E2211">
              <w:rPr>
                <w:rFonts w:ascii="Georgia" w:hAnsi="Georgia"/>
                <w:bCs/>
                <w:color w:val="000000" w:themeColor="text1"/>
                <w:sz w:val="20"/>
              </w:rPr>
              <w:t>nders</w:t>
            </w:r>
            <w:r w:rsidRPr="00E2514F">
              <w:rPr>
                <w:rFonts w:ascii="Georgia" w:hAnsi="Georgia"/>
                <w:bCs/>
                <w:color w:val="000000" w:themeColor="text1"/>
                <w:sz w:val="20"/>
              </w:rPr>
              <w:t xml:space="preserve"> </w:t>
            </w:r>
            <w:r w:rsidR="003E2211">
              <w:rPr>
                <w:rFonts w:ascii="Georgia" w:hAnsi="Georgia"/>
                <w:bCs/>
                <w:color w:val="000000" w:themeColor="text1"/>
                <w:sz w:val="20"/>
              </w:rPr>
              <w:t>Frauen und</w:t>
            </w:r>
            <w:r w:rsidRPr="00E2514F">
              <w:rPr>
                <w:rFonts w:ascii="Georgia" w:hAnsi="Georgia"/>
                <w:bCs/>
                <w:color w:val="000000" w:themeColor="text1"/>
                <w:sz w:val="20"/>
              </w:rPr>
              <w:t xml:space="preserve"> Kinder. Meist leben sie unterhalb des Existenzminimums, medizinische Versorgung und soziale Unterstützung </w:t>
            </w:r>
            <w:r>
              <w:rPr>
                <w:rFonts w:ascii="Georgia" w:hAnsi="Georgia"/>
                <w:bCs/>
                <w:color w:val="000000" w:themeColor="text1"/>
                <w:sz w:val="20"/>
              </w:rPr>
              <w:t>fehlen</w:t>
            </w:r>
            <w:r w:rsidR="003E2211">
              <w:rPr>
                <w:rFonts w:ascii="Georgia" w:hAnsi="Georgia"/>
                <w:bCs/>
                <w:color w:val="000000" w:themeColor="text1"/>
                <w:sz w:val="20"/>
              </w:rPr>
              <w:t>. Der Status von HIV-infizierten Kindern</w:t>
            </w:r>
            <w:r w:rsidRPr="00E2514F">
              <w:rPr>
                <w:rFonts w:ascii="Georgia" w:hAnsi="Georgia"/>
                <w:bCs/>
                <w:color w:val="000000" w:themeColor="text1"/>
                <w:sz w:val="20"/>
              </w:rPr>
              <w:t xml:space="preserve"> wird oft erst spät erkannt, die Behandlung zu spät verordnet. Wegen der hohen Kosten für Kindergärten bleiben die meisten HIV-positiven Kinder bis zur Schule zu Hause, meist ohne Kontakt zu anderen Kindern, isoliert und ohne Entwicklungs</w:t>
            </w:r>
            <w:r w:rsidR="00414311">
              <w:rPr>
                <w:rFonts w:ascii="Georgia" w:hAnsi="Georgia"/>
                <w:bCs/>
                <w:color w:val="000000" w:themeColor="text1"/>
                <w:sz w:val="20"/>
              </w:rPr>
              <w:t>-</w:t>
            </w:r>
            <w:r w:rsidRPr="00E2514F">
              <w:rPr>
                <w:rFonts w:ascii="Georgia" w:hAnsi="Georgia"/>
                <w:bCs/>
                <w:color w:val="000000" w:themeColor="text1"/>
                <w:sz w:val="20"/>
              </w:rPr>
              <w:t xml:space="preserve">möglichkeiten. Die meisten Kinder haben Sprach-, Verständnis- und </w:t>
            </w:r>
            <w:proofErr w:type="spellStart"/>
            <w:r w:rsidRPr="00E2514F">
              <w:rPr>
                <w:rFonts w:ascii="Georgia" w:hAnsi="Georgia"/>
                <w:bCs/>
                <w:color w:val="000000" w:themeColor="text1"/>
                <w:sz w:val="20"/>
              </w:rPr>
              <w:t>Konzen</w:t>
            </w:r>
            <w:r>
              <w:rPr>
                <w:rFonts w:ascii="Georgia" w:hAnsi="Georgia"/>
                <w:bCs/>
                <w:color w:val="000000" w:themeColor="text1"/>
                <w:sz w:val="20"/>
              </w:rPr>
              <w:softHyphen/>
            </w:r>
            <w:r w:rsidRPr="00E2514F">
              <w:rPr>
                <w:rFonts w:ascii="Georgia" w:hAnsi="Georgia"/>
                <w:bCs/>
                <w:color w:val="000000" w:themeColor="text1"/>
                <w:sz w:val="20"/>
              </w:rPr>
              <w:t>trations</w:t>
            </w:r>
            <w:proofErr w:type="spellEnd"/>
            <w:r w:rsidR="00414311">
              <w:rPr>
                <w:rFonts w:ascii="Georgia" w:hAnsi="Georgia"/>
                <w:bCs/>
                <w:color w:val="000000" w:themeColor="text1"/>
                <w:sz w:val="20"/>
              </w:rPr>
              <w:t>-</w:t>
            </w:r>
            <w:r w:rsidRPr="00E2514F">
              <w:rPr>
                <w:rFonts w:ascii="Georgia" w:hAnsi="Georgia"/>
                <w:bCs/>
                <w:color w:val="000000" w:themeColor="text1"/>
                <w:sz w:val="20"/>
              </w:rPr>
              <w:t>schwierigkeiten und sie leiden überdurchs</w:t>
            </w:r>
            <w:r>
              <w:rPr>
                <w:rFonts w:ascii="Georgia" w:hAnsi="Georgia"/>
                <w:bCs/>
                <w:color w:val="000000" w:themeColor="text1"/>
                <w:sz w:val="20"/>
              </w:rPr>
              <w:t>chnittlich stark unter Ängsten.</w:t>
            </w:r>
          </w:p>
          <w:p w14:paraId="5AE49F6B" w14:textId="138E0329" w:rsidR="00E2514F" w:rsidRPr="00E2514F" w:rsidRDefault="00E2514F" w:rsidP="004A5006">
            <w:pPr>
              <w:rPr>
                <w:rFonts w:ascii="Georgia" w:hAnsi="Georgia" w:cs="Arial"/>
                <w:color w:val="000000" w:themeColor="text1"/>
                <w:sz w:val="20"/>
              </w:rPr>
            </w:pPr>
          </w:p>
        </w:tc>
      </w:tr>
      <w:tr w:rsidR="00AE5EB9" w:rsidRPr="005643B1" w14:paraId="700DB10E" w14:textId="77777777" w:rsidTr="000E00A6">
        <w:trPr>
          <w:trHeight w:val="235"/>
        </w:trPr>
        <w:tc>
          <w:tcPr>
            <w:tcW w:w="1182" w:type="dxa"/>
          </w:tcPr>
          <w:p w14:paraId="05B16D52" w14:textId="77777777" w:rsidR="00AE5EB9" w:rsidRPr="00252964" w:rsidRDefault="00AE5EB9" w:rsidP="000E00A6">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2A4F584E" w14:textId="426F1D5D" w:rsidR="004A5006" w:rsidRDefault="008E04D0" w:rsidP="00C41002">
            <w:pPr>
              <w:rPr>
                <w:rFonts w:ascii="Georgia" w:hAnsi="Georgia"/>
                <w:color w:val="000000" w:themeColor="text1"/>
                <w:spacing w:val="-2"/>
                <w:sz w:val="20"/>
              </w:rPr>
            </w:pPr>
            <w:r>
              <w:rPr>
                <w:rFonts w:ascii="Georgia" w:hAnsi="Georgia" w:cs="Georgia"/>
                <w:color w:val="000000" w:themeColor="text1"/>
                <w:sz w:val="20"/>
              </w:rPr>
              <w:t xml:space="preserve">In Jekaterinburg und </w:t>
            </w:r>
            <w:r w:rsidR="004A5006" w:rsidRPr="00E2514F">
              <w:rPr>
                <w:rFonts w:ascii="Georgia" w:hAnsi="Georgia" w:cs="Georgia"/>
                <w:color w:val="000000" w:themeColor="text1"/>
                <w:sz w:val="20"/>
              </w:rPr>
              <w:t xml:space="preserve">drei weiteren Städten der Region </w:t>
            </w:r>
            <w:r>
              <w:rPr>
                <w:rFonts w:ascii="Georgia" w:hAnsi="Georgia" w:cs="Georgia"/>
                <w:color w:val="000000" w:themeColor="text1"/>
                <w:sz w:val="20"/>
              </w:rPr>
              <w:t xml:space="preserve">Swerdlowsk </w:t>
            </w:r>
            <w:r w:rsidR="004A5006" w:rsidRPr="00E2514F">
              <w:rPr>
                <w:rFonts w:ascii="Georgia" w:hAnsi="Georgia" w:cs="Georgia"/>
                <w:color w:val="000000" w:themeColor="text1"/>
                <w:sz w:val="20"/>
              </w:rPr>
              <w:t xml:space="preserve">setzt sich die Organisation </w:t>
            </w:r>
            <w:proofErr w:type="spellStart"/>
            <w:r w:rsidR="004A5006" w:rsidRPr="00E2514F">
              <w:rPr>
                <w:rFonts w:ascii="Georgia" w:hAnsi="Georgia" w:cs="Georgia"/>
                <w:color w:val="000000" w:themeColor="text1"/>
                <w:sz w:val="20"/>
              </w:rPr>
              <w:t>Nowoje</w:t>
            </w:r>
            <w:proofErr w:type="spellEnd"/>
            <w:r w:rsidR="004A5006" w:rsidRPr="00E2514F">
              <w:rPr>
                <w:rFonts w:ascii="Georgia" w:hAnsi="Georgia" w:cs="Georgia"/>
                <w:color w:val="000000" w:themeColor="text1"/>
                <w:sz w:val="20"/>
              </w:rPr>
              <w:t xml:space="preserve"> </w:t>
            </w:r>
            <w:proofErr w:type="spellStart"/>
            <w:r w:rsidR="004A5006" w:rsidRPr="00E2514F">
              <w:rPr>
                <w:rFonts w:ascii="Georgia" w:hAnsi="Georgia" w:cs="Georgia"/>
                <w:color w:val="000000" w:themeColor="text1"/>
                <w:sz w:val="20"/>
              </w:rPr>
              <w:t>Wremja</w:t>
            </w:r>
            <w:proofErr w:type="spellEnd"/>
            <w:r w:rsidR="004A5006" w:rsidRPr="00E2514F">
              <w:rPr>
                <w:rFonts w:ascii="Georgia" w:hAnsi="Georgia" w:cs="Georgia"/>
                <w:color w:val="000000" w:themeColor="text1"/>
                <w:sz w:val="20"/>
              </w:rPr>
              <w:t xml:space="preserve"> </w:t>
            </w:r>
            <w:r w:rsidR="004A5006" w:rsidRPr="00E2514F">
              <w:rPr>
                <w:rFonts w:ascii="Georgia" w:hAnsi="Georgia"/>
                <w:color w:val="000000" w:themeColor="text1"/>
                <w:spacing w:val="-2"/>
                <w:sz w:val="20"/>
              </w:rPr>
              <w:t>für den Schutz der Gesundheit und der Rechte von Menschen mit HIV und Aids ein. Ihr besonderes Augenmerk liegt dabei auf Frauen und Kindern.</w:t>
            </w:r>
          </w:p>
          <w:p w14:paraId="6E80BFE9" w14:textId="02830FB5" w:rsidR="0005513D" w:rsidRPr="000E06F6" w:rsidRDefault="00E2514F" w:rsidP="00C41002">
            <w:pPr>
              <w:rPr>
                <w:rFonts w:ascii="Georgia" w:hAnsi="Georgia"/>
                <w:sz w:val="20"/>
              </w:rPr>
            </w:pPr>
            <w:r w:rsidRPr="00E2514F">
              <w:rPr>
                <w:rFonts w:ascii="Georgia" w:hAnsi="Georgia"/>
                <w:color w:val="000000" w:themeColor="text1"/>
                <w:spacing w:val="-2"/>
                <w:sz w:val="20"/>
              </w:rPr>
              <w:t>Für sie unterhält die Organisat</w:t>
            </w:r>
            <w:r w:rsidR="00741DCC">
              <w:rPr>
                <w:rFonts w:ascii="Georgia" w:hAnsi="Georgia"/>
                <w:color w:val="000000" w:themeColor="text1"/>
                <w:spacing w:val="-2"/>
                <w:sz w:val="20"/>
              </w:rPr>
              <w:t>ion</w:t>
            </w:r>
            <w:r w:rsidRPr="00E2514F">
              <w:rPr>
                <w:rFonts w:ascii="Georgia" w:hAnsi="Georgia"/>
                <w:color w:val="000000" w:themeColor="text1"/>
                <w:spacing w:val="-2"/>
                <w:sz w:val="20"/>
              </w:rPr>
              <w:t xml:space="preserve"> Unterstützungszentren. Hier erhalten Betroffene medizini</w:t>
            </w:r>
            <w:r w:rsidR="002956C3">
              <w:rPr>
                <w:rFonts w:ascii="Georgia" w:hAnsi="Georgia"/>
                <w:color w:val="000000" w:themeColor="text1"/>
                <w:spacing w:val="-2"/>
                <w:sz w:val="20"/>
              </w:rPr>
              <w:softHyphen/>
            </w:r>
            <w:r w:rsidRPr="00E2514F">
              <w:rPr>
                <w:rFonts w:ascii="Georgia" w:hAnsi="Georgia"/>
                <w:color w:val="000000" w:themeColor="text1"/>
                <w:spacing w:val="-2"/>
                <w:sz w:val="20"/>
              </w:rPr>
              <w:t>sche, psychologische und juristische Beratung, Kinder werden gefördert und lernen, mit ihrer Krankheit umzugehen.</w:t>
            </w:r>
            <w:r>
              <w:rPr>
                <w:rFonts w:ascii="Georgia" w:hAnsi="Georgia"/>
                <w:color w:val="000000" w:themeColor="text1"/>
                <w:spacing w:val="-2"/>
                <w:sz w:val="20"/>
              </w:rPr>
              <w:t xml:space="preserve"> </w:t>
            </w:r>
            <w:r w:rsidRPr="00E2514F">
              <w:rPr>
                <w:rFonts w:ascii="Georgia" w:hAnsi="Georgia"/>
                <w:color w:val="000000" w:themeColor="text1"/>
                <w:spacing w:val="-2"/>
                <w:sz w:val="20"/>
              </w:rPr>
              <w:t>In der aktuellen Projektphase profitieren rund 300 Frauen und 150 Kinder von der Arbeit der</w:t>
            </w:r>
            <w:r>
              <w:rPr>
                <w:rFonts w:ascii="Georgia" w:hAnsi="Georgia"/>
                <w:color w:val="000000" w:themeColor="text1"/>
                <w:spacing w:val="-2"/>
                <w:sz w:val="20"/>
              </w:rPr>
              <w:t xml:space="preserve"> Organisation</w:t>
            </w:r>
            <w:r w:rsidR="006D5514">
              <w:rPr>
                <w:rFonts w:ascii="Georgia" w:hAnsi="Georgia"/>
                <w:color w:val="000000" w:themeColor="text1"/>
                <w:spacing w:val="-2"/>
                <w:sz w:val="20"/>
              </w:rPr>
              <w:t>.</w:t>
            </w:r>
          </w:p>
          <w:p w14:paraId="02BB8C9A" w14:textId="7C1F10F2" w:rsidR="000E00A6" w:rsidRPr="00C210CD" w:rsidRDefault="000E00A6" w:rsidP="00C41002">
            <w:pPr>
              <w:pStyle w:val="Textkrper-Zeileneinzug"/>
              <w:spacing w:after="0"/>
              <w:ind w:left="0"/>
              <w:rPr>
                <w:rFonts w:ascii="Georgia" w:hAnsi="Georgia"/>
                <w:sz w:val="20"/>
              </w:rPr>
            </w:pPr>
          </w:p>
        </w:tc>
      </w:tr>
      <w:tr w:rsidR="00AE5EB9" w:rsidRPr="005643B1" w14:paraId="3EC7B15A" w14:textId="77777777" w:rsidTr="000E00A6">
        <w:trPr>
          <w:trHeight w:val="222"/>
        </w:trPr>
        <w:tc>
          <w:tcPr>
            <w:tcW w:w="1182" w:type="dxa"/>
          </w:tcPr>
          <w:p w14:paraId="584E605F" w14:textId="6FE50A09" w:rsidR="00AE5EB9" w:rsidRPr="005643B1" w:rsidRDefault="00AE5EB9" w:rsidP="000E00A6">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Pr="005643B1">
              <w:rPr>
                <w:rFonts w:ascii="Georgia" w:hAnsi="Georgia" w:cs="Tahoma"/>
                <w:b/>
                <w:bCs/>
              </w:rPr>
              <w:t>ie 6</w:t>
            </w:r>
          </w:p>
        </w:tc>
        <w:tc>
          <w:tcPr>
            <w:tcW w:w="8271" w:type="dxa"/>
          </w:tcPr>
          <w:p w14:paraId="3B51F01A" w14:textId="3955028B" w:rsidR="000E00A6" w:rsidRDefault="00C41002" w:rsidP="004E1AD8">
            <w:pPr>
              <w:rPr>
                <w:rFonts w:ascii="Georgia" w:hAnsi="Georgia" w:cs="Georgia"/>
                <w:sz w:val="20"/>
              </w:rPr>
            </w:pPr>
            <w:r w:rsidRPr="00D83537">
              <w:rPr>
                <w:rFonts w:ascii="Georgia" w:hAnsi="Georgia" w:cs="Georgia"/>
                <w:sz w:val="20"/>
              </w:rPr>
              <w:t xml:space="preserve">„Kolja, nun komm schon!“, sagt Swetlana </w:t>
            </w:r>
            <w:proofErr w:type="spellStart"/>
            <w:r w:rsidRPr="00D83537">
              <w:rPr>
                <w:rFonts w:ascii="Georgia" w:hAnsi="Georgia" w:cs="Georgia"/>
                <w:sz w:val="20"/>
              </w:rPr>
              <w:t>Worobjowa</w:t>
            </w:r>
            <w:proofErr w:type="spellEnd"/>
            <w:r w:rsidRPr="00D83537">
              <w:rPr>
                <w:rFonts w:ascii="Georgia" w:hAnsi="Georgia" w:cs="Georgia"/>
                <w:sz w:val="20"/>
              </w:rPr>
              <w:t>. Doch alles Fle</w:t>
            </w:r>
            <w:r>
              <w:rPr>
                <w:rFonts w:ascii="Georgia" w:hAnsi="Georgia" w:cs="Georgia"/>
                <w:sz w:val="20"/>
              </w:rPr>
              <w:t xml:space="preserve">hen und alle </w:t>
            </w:r>
            <w:r w:rsidRPr="00D83537">
              <w:rPr>
                <w:rFonts w:ascii="Georgia" w:hAnsi="Georgia" w:cs="Georgia"/>
                <w:sz w:val="20"/>
              </w:rPr>
              <w:t>guten Worte helfen nicht. Der kleine Kolja presst die Lippen stur aufeinander und schlägt mit den Fäusten auf den</w:t>
            </w:r>
            <w:r w:rsidR="003E2211">
              <w:rPr>
                <w:rFonts w:ascii="Georgia" w:hAnsi="Georgia" w:cs="Georgia"/>
                <w:sz w:val="20"/>
              </w:rPr>
              <w:t xml:space="preserve"> Tisch. Mit sanfter Gewalt flöß</w:t>
            </w:r>
            <w:r w:rsidRPr="00D83537">
              <w:rPr>
                <w:rFonts w:ascii="Georgia" w:hAnsi="Georgia" w:cs="Georgia"/>
                <w:sz w:val="20"/>
              </w:rPr>
              <w:t>t Swetlana</w:t>
            </w:r>
            <w:r w:rsidR="003E2211">
              <w:rPr>
                <w:rFonts w:ascii="Georgia" w:hAnsi="Georgia" w:cs="Georgia"/>
                <w:sz w:val="20"/>
              </w:rPr>
              <w:t xml:space="preserve"> ihm</w:t>
            </w:r>
            <w:r w:rsidRPr="00D83537">
              <w:rPr>
                <w:rFonts w:ascii="Georgia" w:hAnsi="Georgia" w:cs="Georgia"/>
                <w:sz w:val="20"/>
              </w:rPr>
              <w:t xml:space="preserve"> </w:t>
            </w:r>
            <w:r w:rsidR="003E2211">
              <w:rPr>
                <w:rFonts w:ascii="Georgia" w:hAnsi="Georgia" w:cs="Georgia"/>
                <w:sz w:val="20"/>
              </w:rPr>
              <w:t>seine Medikamente ein</w:t>
            </w:r>
            <w:r w:rsidRPr="00D83537">
              <w:rPr>
                <w:rFonts w:ascii="Georgia" w:hAnsi="Georgia" w:cs="Georgia"/>
                <w:sz w:val="20"/>
              </w:rPr>
              <w:t>. Kolja schluckt. Swetlana seufzt. Geschafft.</w:t>
            </w:r>
            <w:r>
              <w:rPr>
                <w:rFonts w:ascii="Georgia" w:hAnsi="Georgia" w:cs="Georgia"/>
                <w:sz w:val="20"/>
              </w:rPr>
              <w:t xml:space="preserve"> </w:t>
            </w:r>
            <w:r w:rsidRPr="00D83537">
              <w:rPr>
                <w:rFonts w:ascii="Georgia" w:hAnsi="Georgia" w:cs="Georgia"/>
                <w:sz w:val="20"/>
              </w:rPr>
              <w:t xml:space="preserve">Es ist ein Schauspiel, das sich jeden Tag zwei Mal wiederholt. </w:t>
            </w:r>
          </w:p>
          <w:p w14:paraId="4BD829C8" w14:textId="5E0D325D" w:rsidR="004E1AD8" w:rsidRPr="00A44CCC" w:rsidRDefault="004E1AD8" w:rsidP="004E1AD8">
            <w:pPr>
              <w:rPr>
                <w:rFonts w:ascii="Georgia" w:hAnsi="Georgia"/>
                <w:sz w:val="20"/>
              </w:rPr>
            </w:pPr>
          </w:p>
        </w:tc>
      </w:tr>
    </w:tbl>
    <w:p w14:paraId="286CC3EE" w14:textId="0608BF7B" w:rsidR="0025433B" w:rsidRDefault="00823FC1">
      <w:r>
        <w:rPr>
          <w:noProof/>
        </w:rPr>
        <w:drawing>
          <wp:anchor distT="0" distB="0" distL="114300" distR="114300" simplePos="0" relativeHeight="251669504" behindDoc="0" locked="0" layoutInCell="0" allowOverlap="1" wp14:anchorId="3C209B97" wp14:editId="68241136">
            <wp:simplePos x="0" y="0"/>
            <wp:positionH relativeFrom="page">
              <wp:posOffset>5981700</wp:posOffset>
            </wp:positionH>
            <wp:positionV relativeFrom="page">
              <wp:posOffset>9518650</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33B">
        <w:br w:type="page"/>
      </w:r>
    </w:p>
    <w:tbl>
      <w:tblPr>
        <w:tblW w:w="0" w:type="auto"/>
        <w:tblCellMar>
          <w:left w:w="70" w:type="dxa"/>
          <w:right w:w="70" w:type="dxa"/>
        </w:tblCellMar>
        <w:tblLook w:val="0000" w:firstRow="0" w:lastRow="0" w:firstColumn="0" w:lastColumn="0" w:noHBand="0" w:noVBand="0"/>
      </w:tblPr>
      <w:tblGrid>
        <w:gridCol w:w="1182"/>
        <w:gridCol w:w="8271"/>
      </w:tblGrid>
      <w:tr w:rsidR="003E2211" w:rsidRPr="005643B1" w14:paraId="63C0B66C" w14:textId="77777777" w:rsidTr="00A91762">
        <w:trPr>
          <w:trHeight w:val="125"/>
        </w:trPr>
        <w:tc>
          <w:tcPr>
            <w:tcW w:w="1182" w:type="dxa"/>
          </w:tcPr>
          <w:p w14:paraId="531B9B39" w14:textId="77777777" w:rsidR="003E2211" w:rsidRPr="00C436C5" w:rsidRDefault="003E2211" w:rsidP="00A91762">
            <w:pPr>
              <w:pStyle w:val="Textkrper2"/>
              <w:tabs>
                <w:tab w:val="right" w:pos="9072"/>
              </w:tabs>
              <w:rPr>
                <w:rFonts w:ascii="Georgia" w:hAnsi="Georgia" w:cs="Tahoma"/>
                <w:b/>
                <w:bCs/>
              </w:rPr>
            </w:pPr>
            <w:r w:rsidRPr="00C436C5">
              <w:rPr>
                <w:rFonts w:ascii="Georgia" w:hAnsi="Georgia" w:cs="Tahoma"/>
                <w:b/>
                <w:bCs/>
              </w:rPr>
              <w:lastRenderedPageBreak/>
              <w:t>Folie 7</w:t>
            </w:r>
          </w:p>
        </w:tc>
        <w:tc>
          <w:tcPr>
            <w:tcW w:w="8271" w:type="dxa"/>
          </w:tcPr>
          <w:p w14:paraId="651EAB14" w14:textId="77777777" w:rsidR="003E2211" w:rsidRPr="00500A72" w:rsidRDefault="003E2211" w:rsidP="00A91762">
            <w:pPr>
              <w:rPr>
                <w:rFonts w:ascii="Georgia" w:hAnsi="Georgia" w:cs="Georgia"/>
                <w:sz w:val="20"/>
              </w:rPr>
            </w:pPr>
            <w:r>
              <w:rPr>
                <w:rFonts w:ascii="Georgia" w:hAnsi="Georgia" w:cs="Georgia"/>
                <w:sz w:val="20"/>
              </w:rPr>
              <w:t>Mutter Swetlana</w:t>
            </w:r>
            <w:r w:rsidRPr="00D83537">
              <w:rPr>
                <w:rFonts w:ascii="Georgia" w:hAnsi="Georgia" w:cs="Georgia"/>
                <w:sz w:val="20"/>
              </w:rPr>
              <w:t xml:space="preserve"> ist die Anspannung davor und die Erleichterung danach jedes Mal ins Gesicht geschrieben. Sie ist 33 Jahre alt und hat HIV, wie auch ihr Sohn </w:t>
            </w:r>
            <w:proofErr w:type="spellStart"/>
            <w:r w:rsidRPr="00D83537">
              <w:rPr>
                <w:rFonts w:ascii="Georgia" w:hAnsi="Georgia" w:cs="Georgia"/>
                <w:sz w:val="20"/>
              </w:rPr>
              <w:t>Kolja</w:t>
            </w:r>
            <w:proofErr w:type="spellEnd"/>
            <w:r w:rsidRPr="00D83537">
              <w:rPr>
                <w:rFonts w:ascii="Georgia" w:hAnsi="Georgia" w:cs="Georgia"/>
                <w:sz w:val="20"/>
              </w:rPr>
              <w:t>. Die Medikamente, die der stumme und geistig behinderte Junge seit der Geburt nehmen muss, schmecken so bitter, dass sie ihm gleich am Morgen die Laune verderben. Doch andererseits helfen sie, dass sich das HI-Virus nicht in seinem Körper vermehrt und zu einer tödlichen Bedrohung wird.</w:t>
            </w:r>
            <w:r>
              <w:rPr>
                <w:rFonts w:ascii="Georgia" w:hAnsi="Georgia" w:cs="Georgia"/>
                <w:sz w:val="20"/>
              </w:rPr>
              <w:t xml:space="preserve"> </w:t>
            </w:r>
          </w:p>
          <w:p w14:paraId="69DD2426" w14:textId="77777777" w:rsidR="003E2211" w:rsidRPr="00591290" w:rsidRDefault="003E2211" w:rsidP="00A91762">
            <w:pPr>
              <w:pStyle w:val="Textkrper-Zeileneinzug"/>
              <w:spacing w:after="0"/>
              <w:ind w:left="0"/>
              <w:rPr>
                <w:rFonts w:ascii="Georgia" w:hAnsi="Georgia"/>
                <w:sz w:val="20"/>
              </w:rPr>
            </w:pPr>
          </w:p>
        </w:tc>
      </w:tr>
      <w:tr w:rsidR="00AE5EB9" w:rsidRPr="005643B1" w14:paraId="4AE097BE" w14:textId="77777777" w:rsidTr="000E00A6">
        <w:trPr>
          <w:trHeight w:val="336"/>
        </w:trPr>
        <w:tc>
          <w:tcPr>
            <w:tcW w:w="1182" w:type="dxa"/>
          </w:tcPr>
          <w:p w14:paraId="49F5DB8D" w14:textId="272097D0" w:rsidR="00AE5EB9" w:rsidRPr="00C41002" w:rsidRDefault="004062C2" w:rsidP="000E00A6">
            <w:pPr>
              <w:pStyle w:val="Textkrper2"/>
              <w:tabs>
                <w:tab w:val="right" w:pos="9072"/>
              </w:tabs>
              <w:rPr>
                <w:rFonts w:ascii="Georgia" w:hAnsi="Georgia" w:cs="Tahoma"/>
                <w:b/>
                <w:bCs/>
              </w:rPr>
            </w:pPr>
            <w:r>
              <w:br w:type="page"/>
            </w:r>
            <w:r w:rsidR="00C41002" w:rsidRPr="00C41002">
              <w:rPr>
                <w:b/>
              </w:rPr>
              <w:t>F</w:t>
            </w:r>
            <w:r w:rsidR="00AE5EB9" w:rsidRPr="00C41002">
              <w:rPr>
                <w:rFonts w:ascii="Georgia" w:hAnsi="Georgia" w:cs="Tahoma"/>
                <w:b/>
                <w:bCs/>
              </w:rPr>
              <w:t>olie 8</w:t>
            </w:r>
          </w:p>
          <w:p w14:paraId="6D92AB40" w14:textId="181A748C" w:rsidR="000E00A6" w:rsidRPr="00C436C5" w:rsidRDefault="000E00A6" w:rsidP="000E00A6">
            <w:pPr>
              <w:pStyle w:val="Textkrper2"/>
              <w:tabs>
                <w:tab w:val="right" w:pos="9072"/>
              </w:tabs>
              <w:rPr>
                <w:rFonts w:ascii="Georgia" w:hAnsi="Georgia" w:cs="Tahoma"/>
                <w:b/>
                <w:bCs/>
              </w:rPr>
            </w:pPr>
          </w:p>
        </w:tc>
        <w:tc>
          <w:tcPr>
            <w:tcW w:w="8271" w:type="dxa"/>
          </w:tcPr>
          <w:p w14:paraId="11FA92E9" w14:textId="05CB270C" w:rsidR="0025433B" w:rsidRPr="007A71EB" w:rsidRDefault="0025433B" w:rsidP="000136EA">
            <w:pPr>
              <w:rPr>
                <w:rFonts w:ascii="Georgia" w:hAnsi="Georgia" w:cs="Georgia"/>
                <w:sz w:val="20"/>
              </w:rPr>
            </w:pPr>
            <w:r w:rsidRPr="007A71EB">
              <w:rPr>
                <w:rFonts w:ascii="Georgia" w:hAnsi="Georgia" w:cs="Georgia"/>
                <w:sz w:val="20"/>
              </w:rPr>
              <w:t xml:space="preserve">Swetlanas Geschichte ist typisch: </w:t>
            </w:r>
            <w:r w:rsidR="000136EA" w:rsidRPr="007A71EB">
              <w:rPr>
                <w:rFonts w:ascii="Georgia" w:hAnsi="Georgia" w:cs="Georgia"/>
                <w:sz w:val="20"/>
              </w:rPr>
              <w:t xml:space="preserve">Ihr damaliger Freund habe sie mit </w:t>
            </w:r>
            <w:r w:rsidR="003E2211">
              <w:rPr>
                <w:rFonts w:ascii="Georgia" w:hAnsi="Georgia" w:cs="Georgia"/>
                <w:sz w:val="20"/>
              </w:rPr>
              <w:t>HIV angesteckt, erzählt sie</w:t>
            </w:r>
            <w:r w:rsidR="000136EA" w:rsidRPr="007A71EB">
              <w:rPr>
                <w:rFonts w:ascii="Georgia" w:hAnsi="Georgia" w:cs="Georgia"/>
                <w:sz w:val="20"/>
              </w:rPr>
              <w:t xml:space="preserve">. „Er hat es gewusst, aber niemandem etwas gesagt.“ </w:t>
            </w:r>
            <w:r w:rsidRPr="007A71EB">
              <w:rPr>
                <w:rFonts w:ascii="Georgia" w:hAnsi="Georgia" w:cs="Georgia"/>
                <w:sz w:val="20"/>
              </w:rPr>
              <w:t>Statistisch gesehen stecken sich in der Region Swerdlowsk heute sieben von zehn HIV-positiven Frauen durch sexuelle Kontakte an. Bei den Männern liegt dagegen die Verwendung von infiziertem Drogenbe</w:t>
            </w:r>
            <w:r w:rsidR="000136EA">
              <w:rPr>
                <w:rFonts w:ascii="Georgia" w:hAnsi="Georgia" w:cs="Georgia"/>
                <w:sz w:val="20"/>
              </w:rPr>
              <w:softHyphen/>
            </w:r>
            <w:r w:rsidRPr="007A71EB">
              <w:rPr>
                <w:rFonts w:ascii="Georgia" w:hAnsi="Georgia" w:cs="Georgia"/>
                <w:sz w:val="20"/>
              </w:rPr>
              <w:t>steck an erster Stelle (63 Prozent).</w:t>
            </w:r>
          </w:p>
          <w:p w14:paraId="54E2C125" w14:textId="3E043F02" w:rsidR="0025433B" w:rsidRPr="007A71EB" w:rsidRDefault="0025433B" w:rsidP="007F574D">
            <w:pPr>
              <w:ind w:firstLine="315"/>
              <w:rPr>
                <w:rFonts w:ascii="Georgia" w:hAnsi="Georgia" w:cs="Georgia"/>
                <w:sz w:val="20"/>
              </w:rPr>
            </w:pPr>
            <w:r w:rsidRPr="007A71EB">
              <w:rPr>
                <w:rFonts w:ascii="Georgia" w:hAnsi="Georgia" w:cs="Georgia"/>
                <w:sz w:val="20"/>
              </w:rPr>
              <w:t>Die Diagnose hat das Leben der Kindergärtnerin völlig auf den Kopf gestellt. Die Krank</w:t>
            </w:r>
            <w:r w:rsidR="007F574D">
              <w:rPr>
                <w:rFonts w:ascii="Georgia" w:hAnsi="Georgia" w:cs="Georgia"/>
                <w:sz w:val="20"/>
              </w:rPr>
              <w:softHyphen/>
            </w:r>
            <w:r w:rsidRPr="007A71EB">
              <w:rPr>
                <w:rFonts w:ascii="Georgia" w:hAnsi="Georgia" w:cs="Georgia"/>
                <w:sz w:val="20"/>
              </w:rPr>
              <w:t>heit zu vertuschen</w:t>
            </w:r>
            <w:r w:rsidR="00414311">
              <w:rPr>
                <w:rFonts w:ascii="Georgia" w:hAnsi="Georgia" w:cs="Georgia"/>
                <w:sz w:val="20"/>
              </w:rPr>
              <w:t>,</w:t>
            </w:r>
            <w:r w:rsidRPr="007A71EB">
              <w:rPr>
                <w:rFonts w:ascii="Georgia" w:hAnsi="Georgia" w:cs="Georgia"/>
                <w:sz w:val="20"/>
              </w:rPr>
              <w:t xml:space="preserve"> kam für sie nicht in Frage. Im Gegenteil: Sie ging ganz offen damit um. „Das haben doch nur Drogensüchtige und Obdachlose“, ätzten die Verwandten, nachdem sie sich ihnen mitgeteilt hatte. Dann brachen sie den Kontakt zu ihr ab. Und als auch noch der Vater ihrer Kinder starb, war Swetlana nicht nur chronisch krank, sondern auch ganz auf sich alleine gestellt. Mit drei Kindern, zwei von ihnen mit HIV. </w:t>
            </w:r>
          </w:p>
          <w:p w14:paraId="2D6D0835" w14:textId="772E536A" w:rsidR="000E00A6" w:rsidRPr="00591290" w:rsidRDefault="000E00A6" w:rsidP="002B5FC8">
            <w:pPr>
              <w:rPr>
                <w:rFonts w:ascii="Georgia" w:hAnsi="Georgia"/>
                <w:sz w:val="20"/>
              </w:rPr>
            </w:pPr>
          </w:p>
        </w:tc>
      </w:tr>
      <w:tr w:rsidR="000E00A6" w:rsidRPr="005643B1" w14:paraId="5159BFD0" w14:textId="77777777" w:rsidTr="000E00A6">
        <w:trPr>
          <w:trHeight w:val="157"/>
        </w:trPr>
        <w:tc>
          <w:tcPr>
            <w:tcW w:w="1182" w:type="dxa"/>
          </w:tcPr>
          <w:p w14:paraId="22498624" w14:textId="145E72BC" w:rsidR="000E00A6" w:rsidRPr="00C436C5" w:rsidRDefault="000E00A6" w:rsidP="000E00A6">
            <w:pPr>
              <w:pStyle w:val="Textkrper2"/>
              <w:tabs>
                <w:tab w:val="right" w:pos="9072"/>
              </w:tabs>
              <w:rPr>
                <w:rFonts w:ascii="Georgia" w:hAnsi="Georgia" w:cs="Tahoma"/>
                <w:b/>
                <w:bCs/>
              </w:rPr>
            </w:pPr>
            <w:r>
              <w:rPr>
                <w:rFonts w:ascii="Georgia" w:hAnsi="Georgia" w:cs="Tahoma"/>
                <w:b/>
                <w:bCs/>
              </w:rPr>
              <w:t>Folie 9</w:t>
            </w:r>
          </w:p>
        </w:tc>
        <w:tc>
          <w:tcPr>
            <w:tcW w:w="8271" w:type="dxa"/>
          </w:tcPr>
          <w:p w14:paraId="72C7DF58" w14:textId="551FBEEF" w:rsidR="004062C2" w:rsidRPr="005A3785" w:rsidRDefault="00AA4E19" w:rsidP="0089650F">
            <w:pPr>
              <w:rPr>
                <w:rFonts w:ascii="Georgia" w:hAnsi="Georgia"/>
                <w:sz w:val="20"/>
              </w:rPr>
            </w:pPr>
            <w:r w:rsidRPr="007C6F97">
              <w:rPr>
                <w:rFonts w:ascii="Georgia" w:hAnsi="Georgia" w:cs="Georgia"/>
                <w:sz w:val="20"/>
              </w:rPr>
              <w:t>Irgendwann bei ihren vielen Untersuchungen im Krankenhaus wurde Swetlana von Mitar</w:t>
            </w:r>
            <w:r>
              <w:rPr>
                <w:rFonts w:ascii="Georgia" w:hAnsi="Georgia" w:cs="Georgia"/>
                <w:sz w:val="20"/>
              </w:rPr>
              <w:t>-</w:t>
            </w:r>
            <w:proofErr w:type="spellStart"/>
            <w:r w:rsidRPr="007C6F97">
              <w:rPr>
                <w:rFonts w:ascii="Georgia" w:hAnsi="Georgia" w:cs="Georgia"/>
                <w:sz w:val="20"/>
              </w:rPr>
              <w:t>beitenden</w:t>
            </w:r>
            <w:proofErr w:type="spellEnd"/>
            <w:r w:rsidRPr="007C6F97">
              <w:rPr>
                <w:rFonts w:ascii="Georgia" w:hAnsi="Georgia" w:cs="Georgia"/>
                <w:sz w:val="20"/>
              </w:rPr>
              <w:t xml:space="preserve"> von </w:t>
            </w:r>
            <w:proofErr w:type="spellStart"/>
            <w:r w:rsidRPr="007C6F97">
              <w:rPr>
                <w:rFonts w:ascii="Georgia" w:hAnsi="Georgia" w:cs="Georgia"/>
                <w:sz w:val="20"/>
              </w:rPr>
              <w:t>Nowoje</w:t>
            </w:r>
            <w:proofErr w:type="spellEnd"/>
            <w:r w:rsidRPr="007C6F97">
              <w:rPr>
                <w:rFonts w:ascii="Georgia" w:hAnsi="Georgia" w:cs="Georgia"/>
                <w:sz w:val="20"/>
              </w:rPr>
              <w:t xml:space="preserve"> </w:t>
            </w:r>
            <w:proofErr w:type="spellStart"/>
            <w:r w:rsidRPr="007C6F97">
              <w:rPr>
                <w:rFonts w:ascii="Georgia" w:hAnsi="Georgia" w:cs="Georgia"/>
                <w:sz w:val="20"/>
              </w:rPr>
              <w:t>Wremja</w:t>
            </w:r>
            <w:proofErr w:type="spellEnd"/>
            <w:r w:rsidRPr="007C6F97">
              <w:rPr>
                <w:rFonts w:ascii="Georgia" w:hAnsi="Georgia" w:cs="Georgia"/>
                <w:sz w:val="20"/>
              </w:rPr>
              <w:t xml:space="preserve"> (auf Deutsch: Neue Zeit) angesprochen. </w:t>
            </w:r>
            <w:r w:rsidR="00B51405">
              <w:rPr>
                <w:rFonts w:ascii="Georgia" w:hAnsi="Georgia" w:cs="Georgia"/>
                <w:sz w:val="20"/>
              </w:rPr>
              <w:t>Seitdem erhält sie in deren</w:t>
            </w:r>
            <w:r w:rsidRPr="007C6F97">
              <w:rPr>
                <w:rFonts w:ascii="Georgia" w:hAnsi="Georgia" w:cs="Georgia"/>
                <w:sz w:val="20"/>
              </w:rPr>
              <w:t xml:space="preserve"> </w:t>
            </w:r>
            <w:r w:rsidR="00B51405" w:rsidRPr="007C6F97">
              <w:rPr>
                <w:rFonts w:ascii="Georgia" w:hAnsi="Georgia" w:cs="Georgia"/>
                <w:sz w:val="20"/>
              </w:rPr>
              <w:t xml:space="preserve">Zentrum für HIV-infizierte Frauen und Kinder </w:t>
            </w:r>
            <w:r w:rsidR="00B51405">
              <w:rPr>
                <w:rFonts w:ascii="Georgia" w:hAnsi="Georgia" w:cs="Georgia"/>
                <w:sz w:val="20"/>
              </w:rPr>
              <w:t xml:space="preserve">in </w:t>
            </w:r>
            <w:r w:rsidRPr="007C6F97">
              <w:rPr>
                <w:rFonts w:ascii="Georgia" w:hAnsi="Georgia" w:cs="Georgia"/>
                <w:sz w:val="20"/>
              </w:rPr>
              <w:t xml:space="preserve">Jekaterinburg </w:t>
            </w:r>
            <w:r w:rsidR="00B51405" w:rsidRPr="007C6F97">
              <w:rPr>
                <w:rFonts w:ascii="Georgia" w:hAnsi="Georgia" w:cs="Georgia"/>
                <w:sz w:val="20"/>
              </w:rPr>
              <w:t>medizinische u</w:t>
            </w:r>
            <w:r w:rsidR="00B51405">
              <w:rPr>
                <w:rFonts w:ascii="Georgia" w:hAnsi="Georgia" w:cs="Georgia"/>
                <w:sz w:val="20"/>
              </w:rPr>
              <w:t>nd psychologische Unterstützung</w:t>
            </w:r>
            <w:r w:rsidRPr="007C6F97">
              <w:rPr>
                <w:rFonts w:ascii="Georgia" w:hAnsi="Georgia" w:cs="Georgia"/>
                <w:sz w:val="20"/>
              </w:rPr>
              <w:t xml:space="preserve">. </w:t>
            </w:r>
            <w:r w:rsidR="00866F37" w:rsidRPr="007C6F97">
              <w:rPr>
                <w:rFonts w:ascii="Georgia" w:hAnsi="Georgia" w:cs="Georgia"/>
                <w:sz w:val="20"/>
              </w:rPr>
              <w:t>„Hier habe ich</w:t>
            </w:r>
            <w:r w:rsidR="00866F37">
              <w:rPr>
                <w:rFonts w:ascii="Georgia" w:hAnsi="Georgia" w:cs="Georgia"/>
                <w:sz w:val="20"/>
              </w:rPr>
              <w:t xml:space="preserve"> gelernt, wieder nach </w:t>
            </w:r>
            <w:r w:rsidR="00866F37">
              <w:rPr>
                <w:rFonts w:ascii="Georgia" w:hAnsi="Georgia" w:cs="Georgia"/>
                <w:sz w:val="20"/>
              </w:rPr>
              <w:t>vorne zu schauen“, sagt Swetlana</w:t>
            </w:r>
            <w:r w:rsidR="00866F37" w:rsidRPr="006F0866">
              <w:rPr>
                <w:rFonts w:ascii="Georgia" w:hAnsi="Georgia" w:cs="Georgia"/>
                <w:sz w:val="20"/>
              </w:rPr>
              <w:t>.</w:t>
            </w:r>
          </w:p>
          <w:p w14:paraId="79ABDD67" w14:textId="23C22B46" w:rsidR="000E00A6" w:rsidRDefault="000E00A6" w:rsidP="0089650F">
            <w:pPr>
              <w:rPr>
                <w:rFonts w:ascii="Georgia" w:hAnsi="Georgia" w:cs="Georgia"/>
                <w:sz w:val="20"/>
              </w:rPr>
            </w:pPr>
          </w:p>
        </w:tc>
      </w:tr>
      <w:tr w:rsidR="000E00A6" w:rsidRPr="005643B1" w14:paraId="4BC1B726" w14:textId="77777777" w:rsidTr="000E00A6">
        <w:trPr>
          <w:trHeight w:val="136"/>
        </w:trPr>
        <w:tc>
          <w:tcPr>
            <w:tcW w:w="1182" w:type="dxa"/>
          </w:tcPr>
          <w:p w14:paraId="6E4B0B90" w14:textId="2806FE0D" w:rsidR="000E00A6" w:rsidRDefault="000E00A6"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3B63D0CB" w14:textId="459D18F3" w:rsidR="00593F2E" w:rsidRDefault="00CE1B70" w:rsidP="00866F37">
            <w:pPr>
              <w:rPr>
                <w:rFonts w:ascii="Georgia" w:hAnsi="Georgia" w:cs="Georgia"/>
                <w:sz w:val="20"/>
              </w:rPr>
            </w:pPr>
            <w:r>
              <w:rPr>
                <w:rFonts w:ascii="Georgia" w:hAnsi="Georgia" w:cs="Georgia"/>
                <w:sz w:val="20"/>
              </w:rPr>
              <w:t>Auch um ihre Kinder kümmert man sich.</w:t>
            </w:r>
            <w:r w:rsidR="00866F37">
              <w:rPr>
                <w:rFonts w:ascii="Georgia" w:hAnsi="Georgia" w:cs="Georgia"/>
                <w:sz w:val="20"/>
              </w:rPr>
              <w:t xml:space="preserve"> Die blühen im Zentrum von </w:t>
            </w:r>
            <w:proofErr w:type="spellStart"/>
            <w:r w:rsidR="00866F37">
              <w:rPr>
                <w:rFonts w:ascii="Georgia" w:hAnsi="Georgia" w:cs="Georgia"/>
                <w:sz w:val="20"/>
              </w:rPr>
              <w:t>Nowoje</w:t>
            </w:r>
            <w:proofErr w:type="spellEnd"/>
            <w:r w:rsidR="00866F37">
              <w:rPr>
                <w:rFonts w:ascii="Georgia" w:hAnsi="Georgia" w:cs="Georgia"/>
                <w:sz w:val="20"/>
              </w:rPr>
              <w:t xml:space="preserve"> </w:t>
            </w:r>
            <w:proofErr w:type="spellStart"/>
            <w:r w:rsidR="00866F37">
              <w:rPr>
                <w:rFonts w:ascii="Georgia" w:hAnsi="Georgia" w:cs="Georgia"/>
                <w:sz w:val="20"/>
              </w:rPr>
              <w:t>Wremja</w:t>
            </w:r>
            <w:proofErr w:type="spellEnd"/>
            <w:r w:rsidR="00866F37">
              <w:rPr>
                <w:rFonts w:ascii="Georgia" w:hAnsi="Georgia" w:cs="Georgia"/>
                <w:sz w:val="20"/>
              </w:rPr>
              <w:t xml:space="preserve"> regelrecht auf. W</w:t>
            </w:r>
            <w:r w:rsidR="0089650F" w:rsidRPr="007C6F97">
              <w:rPr>
                <w:rFonts w:ascii="Georgia" w:hAnsi="Georgia" w:cs="Georgia"/>
                <w:sz w:val="20"/>
              </w:rPr>
              <w:t>ährend der neunjährige Kolja mit der Sonderpädagogin das Alphabet durchgeht</w:t>
            </w:r>
            <w:r w:rsidR="00866F37">
              <w:rPr>
                <w:rFonts w:ascii="Georgia" w:hAnsi="Georgia" w:cs="Georgia"/>
                <w:sz w:val="20"/>
              </w:rPr>
              <w:t xml:space="preserve">, beschäftigt sich </w:t>
            </w:r>
            <w:r w:rsidR="00414311">
              <w:rPr>
                <w:rFonts w:ascii="Georgia" w:hAnsi="Georgia" w:cs="Georgia"/>
                <w:sz w:val="20"/>
              </w:rPr>
              <w:t>die</w:t>
            </w:r>
            <w:r w:rsidR="0089650F" w:rsidRPr="007C6F97">
              <w:rPr>
                <w:rFonts w:ascii="Georgia" w:hAnsi="Georgia" w:cs="Georgia"/>
                <w:sz w:val="20"/>
              </w:rPr>
              <w:t xml:space="preserve"> ac</w:t>
            </w:r>
            <w:r w:rsidR="00414311">
              <w:rPr>
                <w:rFonts w:ascii="Georgia" w:hAnsi="Georgia" w:cs="Georgia"/>
                <w:sz w:val="20"/>
              </w:rPr>
              <w:t xml:space="preserve">htjährige </w:t>
            </w:r>
            <w:r w:rsidR="00866F37">
              <w:rPr>
                <w:rFonts w:ascii="Georgia" w:hAnsi="Georgia" w:cs="Georgia"/>
                <w:sz w:val="20"/>
              </w:rPr>
              <w:t>Kristina mit Puppen oder malt</w:t>
            </w:r>
            <w:r w:rsidR="0089650F" w:rsidRPr="007C6F97">
              <w:rPr>
                <w:rFonts w:ascii="Georgia" w:hAnsi="Georgia" w:cs="Georgia"/>
                <w:sz w:val="20"/>
              </w:rPr>
              <w:t>.</w:t>
            </w:r>
            <w:r w:rsidR="0089650F">
              <w:t xml:space="preserve"> </w:t>
            </w:r>
          </w:p>
          <w:p w14:paraId="5007868D" w14:textId="3B580926" w:rsidR="00866F37" w:rsidRDefault="00866F37" w:rsidP="00866F37">
            <w:pPr>
              <w:rPr>
                <w:rFonts w:ascii="Georgia" w:hAnsi="Georgia" w:cs="Georgia"/>
                <w:sz w:val="20"/>
              </w:rPr>
            </w:pPr>
          </w:p>
        </w:tc>
      </w:tr>
      <w:tr w:rsidR="000E00A6" w:rsidRPr="005643B1" w14:paraId="20B7E71D" w14:textId="77777777" w:rsidTr="000E00A6">
        <w:trPr>
          <w:trHeight w:val="80"/>
        </w:trPr>
        <w:tc>
          <w:tcPr>
            <w:tcW w:w="1182" w:type="dxa"/>
          </w:tcPr>
          <w:p w14:paraId="4EBB7723" w14:textId="1519D87C" w:rsidR="000E00A6" w:rsidRDefault="000E00A6"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37445D0C" w14:textId="00F25AD7" w:rsidR="0089650F" w:rsidRPr="006F0866" w:rsidRDefault="0089650F" w:rsidP="0089650F">
            <w:pPr>
              <w:rPr>
                <w:rFonts w:ascii="Georgia" w:hAnsi="Georgia" w:cs="Georgia"/>
                <w:sz w:val="20"/>
              </w:rPr>
            </w:pPr>
            <w:r w:rsidRPr="006F0866">
              <w:rPr>
                <w:rFonts w:ascii="Georgia" w:hAnsi="Georgia" w:cs="Georgia"/>
                <w:sz w:val="20"/>
              </w:rPr>
              <w:t xml:space="preserve">Mit ihrem Lebensgefährten und den Kindern bewohnt Swetlana eine muffige, dunkle Zwei-Zimmer-Wohnung im Erdgeschoss eines Plattenbaus. Kristina und Kolja schlafen im Stockbett, Swetlana und ihr Freund auf dem Diwan. Um mehr Zeit für ihre </w:t>
            </w:r>
            <w:r w:rsidR="00CE1B70">
              <w:rPr>
                <w:rFonts w:ascii="Georgia" w:hAnsi="Georgia" w:cs="Georgia"/>
                <w:sz w:val="20"/>
              </w:rPr>
              <w:t>HIV-kranken Kinder zu haben, hat</w:t>
            </w:r>
            <w:r w:rsidRPr="006F0866">
              <w:rPr>
                <w:rFonts w:ascii="Georgia" w:hAnsi="Georgia" w:cs="Georgia"/>
                <w:sz w:val="20"/>
              </w:rPr>
              <w:t xml:space="preserve"> Swetlana ihren Job auf</w:t>
            </w:r>
            <w:r w:rsidR="00CE1B70">
              <w:rPr>
                <w:rFonts w:ascii="Georgia" w:hAnsi="Georgia" w:cs="Georgia"/>
                <w:sz w:val="20"/>
              </w:rPr>
              <w:t>gegeben</w:t>
            </w:r>
            <w:r w:rsidRPr="006F0866">
              <w:rPr>
                <w:rFonts w:ascii="Georgia" w:hAnsi="Georgia" w:cs="Georgia"/>
                <w:sz w:val="20"/>
              </w:rPr>
              <w:t>. Heute lebt sie von Sozialhilfe. Das Geld reicht jedoch kaum aus. Die Kinderwäs</w:t>
            </w:r>
            <w:r w:rsidR="00B51405">
              <w:rPr>
                <w:rFonts w:ascii="Georgia" w:hAnsi="Georgia" w:cs="Georgia"/>
                <w:sz w:val="20"/>
              </w:rPr>
              <w:t>che hängt zum Trocknen auf einer</w:t>
            </w:r>
            <w:r w:rsidRPr="006F0866">
              <w:rPr>
                <w:rFonts w:ascii="Georgia" w:hAnsi="Georgia" w:cs="Georgia"/>
                <w:sz w:val="20"/>
              </w:rPr>
              <w:t xml:space="preserve"> quer durch das Schlafzimmer gespannten </w:t>
            </w:r>
            <w:r w:rsidR="00B51405">
              <w:rPr>
                <w:rFonts w:ascii="Georgia" w:hAnsi="Georgia" w:cs="Georgia"/>
                <w:sz w:val="20"/>
              </w:rPr>
              <w:t>Leine</w:t>
            </w:r>
            <w:r w:rsidRPr="006F0866">
              <w:rPr>
                <w:rFonts w:ascii="Georgia" w:hAnsi="Georgia" w:cs="Georgia"/>
                <w:sz w:val="20"/>
              </w:rPr>
              <w:t xml:space="preserve">. In der Küche löst sich die Tapete von der Wand ab, der Kühlschrank ist leer. </w:t>
            </w:r>
          </w:p>
          <w:p w14:paraId="08D64F96" w14:textId="75AD6AF6" w:rsidR="000E00A6" w:rsidRDefault="000E00A6" w:rsidP="00593F2E">
            <w:pPr>
              <w:rPr>
                <w:rFonts w:ascii="Georgia" w:hAnsi="Georgia" w:cs="Georgia"/>
                <w:sz w:val="20"/>
              </w:rPr>
            </w:pPr>
          </w:p>
        </w:tc>
      </w:tr>
      <w:tr w:rsidR="000E00A6" w:rsidRPr="005643B1" w14:paraId="421EC8ED" w14:textId="77777777" w:rsidTr="000E00A6">
        <w:trPr>
          <w:trHeight w:val="80"/>
        </w:trPr>
        <w:tc>
          <w:tcPr>
            <w:tcW w:w="1182" w:type="dxa"/>
          </w:tcPr>
          <w:p w14:paraId="3C601112" w14:textId="03ACB440" w:rsidR="000E00A6" w:rsidRDefault="000E00A6" w:rsidP="000E00A6">
            <w:pPr>
              <w:pStyle w:val="Textkrper2"/>
              <w:tabs>
                <w:tab w:val="right" w:pos="9072"/>
              </w:tabs>
              <w:rPr>
                <w:rFonts w:ascii="Georgia" w:hAnsi="Georgia" w:cs="Tahoma"/>
                <w:b/>
                <w:bCs/>
              </w:rPr>
            </w:pPr>
            <w:r>
              <w:rPr>
                <w:rFonts w:ascii="Georgia" w:hAnsi="Georgia" w:cs="Tahoma"/>
                <w:b/>
                <w:bCs/>
              </w:rPr>
              <w:t>Folie 12</w:t>
            </w:r>
          </w:p>
        </w:tc>
        <w:tc>
          <w:tcPr>
            <w:tcW w:w="8271" w:type="dxa"/>
          </w:tcPr>
          <w:p w14:paraId="712ED9E4" w14:textId="7F4DDB5A" w:rsidR="0089650F" w:rsidRPr="006F0866" w:rsidRDefault="00B51405" w:rsidP="00E86C93">
            <w:pPr>
              <w:rPr>
                <w:rFonts w:ascii="Georgia" w:hAnsi="Georgia" w:cs="Georgia"/>
                <w:sz w:val="20"/>
              </w:rPr>
            </w:pPr>
            <w:r>
              <w:rPr>
                <w:rFonts w:ascii="Georgia" w:hAnsi="Georgia" w:cs="Georgia"/>
                <w:sz w:val="20"/>
              </w:rPr>
              <w:t xml:space="preserve">Deshalb bringen </w:t>
            </w:r>
            <w:r w:rsidRPr="006F0866">
              <w:rPr>
                <w:rFonts w:ascii="Georgia" w:hAnsi="Georgia" w:cs="Georgia"/>
                <w:sz w:val="20"/>
              </w:rPr>
              <w:t xml:space="preserve">die Mitarbeitenden von </w:t>
            </w:r>
            <w:proofErr w:type="spellStart"/>
            <w:r w:rsidRPr="006F0866">
              <w:rPr>
                <w:rFonts w:ascii="Georgia" w:hAnsi="Georgia" w:cs="Georgia"/>
                <w:sz w:val="20"/>
              </w:rPr>
              <w:t>Nowoje</w:t>
            </w:r>
            <w:proofErr w:type="spellEnd"/>
            <w:r w:rsidRPr="006F0866">
              <w:rPr>
                <w:rFonts w:ascii="Georgia" w:hAnsi="Georgia" w:cs="Georgia"/>
                <w:sz w:val="20"/>
              </w:rPr>
              <w:t xml:space="preserve"> </w:t>
            </w:r>
            <w:proofErr w:type="spellStart"/>
            <w:r w:rsidRPr="006F0866">
              <w:rPr>
                <w:rFonts w:ascii="Georgia" w:hAnsi="Georgia" w:cs="Georgia"/>
                <w:sz w:val="20"/>
              </w:rPr>
              <w:t>Wremja</w:t>
            </w:r>
            <w:proofErr w:type="spellEnd"/>
            <w:r w:rsidRPr="006F0866">
              <w:rPr>
                <w:rFonts w:ascii="Georgia" w:hAnsi="Georgia" w:cs="Georgia"/>
                <w:sz w:val="20"/>
              </w:rPr>
              <w:t xml:space="preserve"> </w:t>
            </w:r>
            <w:r>
              <w:rPr>
                <w:rFonts w:ascii="Georgia" w:hAnsi="Georgia" w:cs="Georgia"/>
                <w:sz w:val="20"/>
              </w:rPr>
              <w:t>b</w:t>
            </w:r>
            <w:r w:rsidR="0089650F" w:rsidRPr="006F0866">
              <w:rPr>
                <w:rFonts w:ascii="Georgia" w:hAnsi="Georgia" w:cs="Georgia"/>
                <w:sz w:val="20"/>
              </w:rPr>
              <w:t>ei Hausbesuchen immer wieder Lebens</w:t>
            </w:r>
            <w:r w:rsidR="00E86C93">
              <w:rPr>
                <w:rFonts w:ascii="Georgia" w:hAnsi="Georgia" w:cs="Georgia"/>
                <w:sz w:val="20"/>
              </w:rPr>
              <w:softHyphen/>
            </w:r>
            <w:r w:rsidR="0089650F" w:rsidRPr="006F0866">
              <w:rPr>
                <w:rFonts w:ascii="Georgia" w:hAnsi="Georgia" w:cs="Georgia"/>
                <w:sz w:val="20"/>
              </w:rPr>
              <w:t>mittelpakete mit: Buchweizen, Fisch, Süßigkeiten und Saft. Oft essen Swetlana und ihre Kinder aber auch im Frauenzentrum, wo jeden Tag gekocht wird. Im Sommer haben Kolja und Kristina zudem mit anderen HIV-positiven Kindern an einer Freizeit im nörd</w:t>
            </w:r>
            <w:r>
              <w:rPr>
                <w:rFonts w:ascii="Georgia" w:hAnsi="Georgia" w:cs="Georgia"/>
                <w:sz w:val="20"/>
              </w:rPr>
              <w:softHyphen/>
            </w:r>
            <w:r w:rsidR="0089650F" w:rsidRPr="006F0866">
              <w:rPr>
                <w:rFonts w:ascii="Georgia" w:hAnsi="Georgia" w:cs="Georgia"/>
                <w:sz w:val="20"/>
              </w:rPr>
              <w:t xml:space="preserve">lichen Ural teilgenommen. „Ohne </w:t>
            </w:r>
            <w:proofErr w:type="spellStart"/>
            <w:r w:rsidR="0089650F" w:rsidRPr="006F0866">
              <w:rPr>
                <w:rFonts w:ascii="Georgia" w:hAnsi="Georgia" w:cs="Georgia"/>
                <w:sz w:val="20"/>
              </w:rPr>
              <w:t>Nowoje</w:t>
            </w:r>
            <w:proofErr w:type="spellEnd"/>
            <w:r w:rsidR="0089650F" w:rsidRPr="006F0866">
              <w:rPr>
                <w:rFonts w:ascii="Georgia" w:hAnsi="Georgia" w:cs="Georgia"/>
                <w:sz w:val="20"/>
              </w:rPr>
              <w:t xml:space="preserve"> </w:t>
            </w:r>
            <w:proofErr w:type="spellStart"/>
            <w:r w:rsidR="0089650F" w:rsidRPr="006F0866">
              <w:rPr>
                <w:rFonts w:ascii="Georgia" w:hAnsi="Georgia" w:cs="Georgia"/>
                <w:sz w:val="20"/>
              </w:rPr>
              <w:t>Wremja</w:t>
            </w:r>
            <w:proofErr w:type="spellEnd"/>
            <w:r w:rsidR="0089650F" w:rsidRPr="006F0866">
              <w:rPr>
                <w:rFonts w:ascii="Georgia" w:hAnsi="Georgia" w:cs="Georgia"/>
                <w:sz w:val="20"/>
              </w:rPr>
              <w:t xml:space="preserve"> müsste ich die ganze Last alleine tragen“, sagt Swetlana. </w:t>
            </w:r>
          </w:p>
          <w:p w14:paraId="4C7BBD6C" w14:textId="64944BBF" w:rsidR="000E00A6" w:rsidRPr="00D602D2" w:rsidRDefault="000E00A6" w:rsidP="00D602D2">
            <w:pPr>
              <w:rPr>
                <w:rFonts w:ascii="Georgia" w:hAnsi="Georgia" w:cs="Georgia"/>
                <w:sz w:val="20"/>
              </w:rPr>
            </w:pPr>
          </w:p>
        </w:tc>
      </w:tr>
      <w:tr w:rsidR="000E00A6" w:rsidRPr="005643B1" w14:paraId="3C4C7B0F" w14:textId="77777777" w:rsidTr="000E00A6">
        <w:trPr>
          <w:trHeight w:val="80"/>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792836C2" w14:textId="29F837DB" w:rsidR="0074739D" w:rsidRPr="004851B4" w:rsidRDefault="004851B4" w:rsidP="004851B4">
            <w:pPr>
              <w:rPr>
                <w:rFonts w:ascii="Georgia" w:hAnsi="Georgia"/>
                <w:sz w:val="20"/>
              </w:rPr>
            </w:pPr>
            <w:r w:rsidRPr="004851B4">
              <w:rPr>
                <w:rFonts w:ascii="Georgia" w:hAnsi="Georgia"/>
                <w:sz w:val="20"/>
              </w:rPr>
              <w:t>„</w:t>
            </w:r>
            <w:r w:rsidR="0074739D" w:rsidRPr="004851B4">
              <w:rPr>
                <w:rFonts w:ascii="Georgia" w:hAnsi="Georgia"/>
                <w:sz w:val="20"/>
              </w:rPr>
              <w:t xml:space="preserve">Wir unterstützen jene Frauen und Kinder, bei denen der Zug </w:t>
            </w:r>
            <w:r w:rsidRPr="004851B4">
              <w:rPr>
                <w:rFonts w:ascii="Georgia" w:hAnsi="Georgia"/>
                <w:sz w:val="20"/>
              </w:rPr>
              <w:t xml:space="preserve">eigentlich schon abgefahren ist“, erklärt Marina </w:t>
            </w:r>
            <w:proofErr w:type="spellStart"/>
            <w:r w:rsidRPr="004851B4">
              <w:rPr>
                <w:rFonts w:ascii="Georgia" w:hAnsi="Georgia"/>
                <w:sz w:val="20"/>
              </w:rPr>
              <w:t>Chalidowa</w:t>
            </w:r>
            <w:proofErr w:type="spellEnd"/>
            <w:r w:rsidRPr="004851B4">
              <w:rPr>
                <w:rFonts w:ascii="Georgia" w:hAnsi="Georgia"/>
                <w:sz w:val="20"/>
              </w:rPr>
              <w:t xml:space="preserve">, Gründerin und Direktorin der Organisation </w:t>
            </w:r>
            <w:proofErr w:type="spellStart"/>
            <w:r w:rsidRPr="004851B4">
              <w:rPr>
                <w:rFonts w:ascii="Georgia" w:hAnsi="Georgia"/>
                <w:sz w:val="20"/>
              </w:rPr>
              <w:t>Nowoje</w:t>
            </w:r>
            <w:proofErr w:type="spellEnd"/>
            <w:r w:rsidRPr="004851B4">
              <w:rPr>
                <w:rFonts w:ascii="Georgia" w:hAnsi="Georgia"/>
                <w:sz w:val="20"/>
              </w:rPr>
              <w:t xml:space="preserve"> </w:t>
            </w:r>
            <w:proofErr w:type="spellStart"/>
            <w:r w:rsidRPr="004851B4">
              <w:rPr>
                <w:rFonts w:ascii="Georgia" w:hAnsi="Georgia"/>
                <w:sz w:val="20"/>
              </w:rPr>
              <w:t>Wremja</w:t>
            </w:r>
            <w:proofErr w:type="spellEnd"/>
            <w:r w:rsidRPr="004851B4">
              <w:rPr>
                <w:rFonts w:ascii="Georgia" w:hAnsi="Georgia"/>
                <w:sz w:val="20"/>
              </w:rPr>
              <w:t>.</w:t>
            </w:r>
            <w:r>
              <w:rPr>
                <w:rFonts w:ascii="Georgia" w:hAnsi="Georgia"/>
                <w:sz w:val="20"/>
              </w:rPr>
              <w:t xml:space="preserve"> „</w:t>
            </w:r>
            <w:r w:rsidR="0074739D" w:rsidRPr="004851B4">
              <w:rPr>
                <w:rFonts w:ascii="Georgia" w:hAnsi="Georgia"/>
                <w:sz w:val="20"/>
              </w:rPr>
              <w:t>Sie haben sich schon infiziert.</w:t>
            </w:r>
            <w:r>
              <w:rPr>
                <w:rFonts w:ascii="Georgia" w:hAnsi="Georgia"/>
                <w:sz w:val="20"/>
              </w:rPr>
              <w:t xml:space="preserve"> </w:t>
            </w:r>
            <w:r w:rsidRPr="004851B4">
              <w:rPr>
                <w:rFonts w:ascii="Georgia" w:hAnsi="Georgia"/>
                <w:sz w:val="20"/>
              </w:rPr>
              <w:t xml:space="preserve">Aber das sind genau jene, die </w:t>
            </w:r>
            <w:r w:rsidR="00866F37">
              <w:rPr>
                <w:rFonts w:ascii="Georgia" w:hAnsi="Georgia"/>
                <w:sz w:val="20"/>
              </w:rPr>
              <w:t xml:space="preserve">unsere </w:t>
            </w:r>
            <w:r w:rsidRPr="004851B4">
              <w:rPr>
                <w:rFonts w:ascii="Georgia" w:hAnsi="Georgia"/>
                <w:sz w:val="20"/>
              </w:rPr>
              <w:t xml:space="preserve">Unterstützung </w:t>
            </w:r>
            <w:r w:rsidR="00866F37">
              <w:rPr>
                <w:rFonts w:ascii="Georgia" w:hAnsi="Georgia"/>
                <w:sz w:val="20"/>
              </w:rPr>
              <w:t>am dringendsten brauchen</w:t>
            </w:r>
            <w:r w:rsidRPr="004851B4">
              <w:rPr>
                <w:rFonts w:ascii="Georgia" w:hAnsi="Georgia"/>
                <w:sz w:val="20"/>
              </w:rPr>
              <w:t>. Sie sind stigmatisiert und mit vielen Problemen konfrontiert.</w:t>
            </w:r>
            <w:r>
              <w:rPr>
                <w:rFonts w:ascii="Georgia" w:hAnsi="Georgia"/>
                <w:sz w:val="20"/>
              </w:rPr>
              <w:t>“</w:t>
            </w:r>
          </w:p>
          <w:p w14:paraId="6E89ECC0" w14:textId="4104B62C" w:rsidR="000E00A6" w:rsidRPr="00D602D2" w:rsidRDefault="000E00A6" w:rsidP="00D602D2">
            <w:pPr>
              <w:rPr>
                <w:rFonts w:ascii="Georgia" w:hAnsi="Georgia" w:cs="Georgia"/>
                <w:sz w:val="20"/>
              </w:rPr>
            </w:pPr>
          </w:p>
        </w:tc>
      </w:tr>
      <w:tr w:rsidR="000E00A6" w:rsidRPr="005643B1" w14:paraId="29583FE0" w14:textId="77777777" w:rsidTr="000E00A6">
        <w:trPr>
          <w:trHeight w:val="161"/>
        </w:trPr>
        <w:tc>
          <w:tcPr>
            <w:tcW w:w="1182" w:type="dxa"/>
          </w:tcPr>
          <w:p w14:paraId="1427FC9B" w14:textId="1BB8332D" w:rsidR="000E00A6" w:rsidRDefault="000E00A6" w:rsidP="000E00A6">
            <w:pPr>
              <w:pStyle w:val="Textkrper2"/>
              <w:tabs>
                <w:tab w:val="right" w:pos="9072"/>
              </w:tabs>
              <w:rPr>
                <w:rFonts w:ascii="Georgia" w:hAnsi="Georgia" w:cs="Tahoma"/>
                <w:b/>
                <w:bCs/>
              </w:rPr>
            </w:pPr>
            <w:r>
              <w:rPr>
                <w:rFonts w:ascii="Georgia" w:hAnsi="Georgia" w:cs="Tahoma"/>
                <w:b/>
                <w:bCs/>
              </w:rPr>
              <w:t>Folie 14</w:t>
            </w:r>
          </w:p>
        </w:tc>
        <w:tc>
          <w:tcPr>
            <w:tcW w:w="8271" w:type="dxa"/>
          </w:tcPr>
          <w:p w14:paraId="4A80CDC2" w14:textId="3283A460" w:rsidR="000E00A6" w:rsidRDefault="004851B4" w:rsidP="000E00A6">
            <w:pPr>
              <w:rPr>
                <w:rFonts w:ascii="Georgia" w:hAnsi="Georgia" w:cs="Georgia"/>
                <w:sz w:val="20"/>
              </w:rPr>
            </w:pPr>
            <w:r>
              <w:rPr>
                <w:rFonts w:ascii="Georgia" w:hAnsi="Georgia"/>
                <w:sz w:val="20"/>
              </w:rPr>
              <w:t>„</w:t>
            </w:r>
            <w:r w:rsidRPr="004851B4">
              <w:rPr>
                <w:rFonts w:ascii="Georgia" w:hAnsi="Georgia"/>
                <w:sz w:val="20"/>
              </w:rPr>
              <w:t xml:space="preserve">Ihre Kinder wachsen heran und fügen sich in die Gesellschaft ein. Und davon, wie sich diese Kinder weiter verhalten werden, hängt letztlich ab, ob sich HIV </w:t>
            </w:r>
            <w:r w:rsidR="00866F37">
              <w:rPr>
                <w:rFonts w:ascii="Georgia" w:hAnsi="Georgia"/>
                <w:sz w:val="20"/>
              </w:rPr>
              <w:t xml:space="preserve">in Russland </w:t>
            </w:r>
            <w:r w:rsidRPr="004851B4">
              <w:rPr>
                <w:rFonts w:ascii="Georgia" w:hAnsi="Georgia"/>
                <w:sz w:val="20"/>
              </w:rPr>
              <w:t>noch weiter ausbreiten wird, o</w:t>
            </w:r>
            <w:r>
              <w:rPr>
                <w:rFonts w:ascii="Georgia" w:hAnsi="Georgia"/>
                <w:sz w:val="20"/>
              </w:rPr>
              <w:t>der nicht“, beurteilt die Direktorin die Lage.</w:t>
            </w:r>
            <w:r w:rsidRPr="004851B4">
              <w:rPr>
                <w:rFonts w:ascii="Georgia" w:hAnsi="Georgia"/>
                <w:sz w:val="20"/>
              </w:rPr>
              <w:t xml:space="preserve"> </w:t>
            </w:r>
            <w:r>
              <w:rPr>
                <w:rFonts w:ascii="Georgia" w:hAnsi="Georgia"/>
                <w:sz w:val="20"/>
              </w:rPr>
              <w:t>„</w:t>
            </w:r>
            <w:r w:rsidRPr="004851B4">
              <w:rPr>
                <w:rFonts w:ascii="Georgia" w:hAnsi="Georgia"/>
                <w:sz w:val="20"/>
              </w:rPr>
              <w:t>Bis dato haben wir rund 4.500 Frauen begleitet.</w:t>
            </w:r>
            <w:r>
              <w:rPr>
                <w:rFonts w:ascii="Georgia" w:hAnsi="Georgia"/>
                <w:sz w:val="20"/>
              </w:rPr>
              <w:t>“</w:t>
            </w:r>
          </w:p>
          <w:p w14:paraId="5D127D28" w14:textId="0956301F" w:rsidR="000E00A6" w:rsidRDefault="000E00A6" w:rsidP="000E00A6">
            <w:pPr>
              <w:rPr>
                <w:rFonts w:ascii="Georgia" w:hAnsi="Georgia" w:cs="Georgia"/>
                <w:sz w:val="20"/>
              </w:rPr>
            </w:pPr>
          </w:p>
        </w:tc>
      </w:tr>
      <w:tr w:rsidR="000E00A6" w:rsidRPr="005643B1" w14:paraId="7D0D39C1" w14:textId="77777777" w:rsidTr="00866F37">
        <w:trPr>
          <w:trHeight w:val="1963"/>
        </w:trPr>
        <w:tc>
          <w:tcPr>
            <w:tcW w:w="1182" w:type="dxa"/>
          </w:tcPr>
          <w:p w14:paraId="4A3A1AB5" w14:textId="57893221" w:rsidR="000E00A6" w:rsidRDefault="000E00A6" w:rsidP="000E00A6">
            <w:pPr>
              <w:pStyle w:val="Textkrper2"/>
              <w:tabs>
                <w:tab w:val="right" w:pos="9072"/>
              </w:tabs>
              <w:rPr>
                <w:rFonts w:ascii="Georgia" w:hAnsi="Georgia" w:cs="Tahoma"/>
                <w:b/>
                <w:bCs/>
              </w:rPr>
            </w:pPr>
            <w:r>
              <w:rPr>
                <w:rFonts w:ascii="Georgia" w:hAnsi="Georgia" w:cs="Tahoma"/>
                <w:b/>
                <w:bCs/>
              </w:rPr>
              <w:t>Folie 15</w:t>
            </w:r>
          </w:p>
        </w:tc>
        <w:tc>
          <w:tcPr>
            <w:tcW w:w="8271" w:type="dxa"/>
          </w:tcPr>
          <w:p w14:paraId="6D16297A" w14:textId="1277698A" w:rsidR="000E00A6" w:rsidRDefault="00691594" w:rsidP="006B30DB">
            <w:pPr>
              <w:rPr>
                <w:rFonts w:ascii="Georgia" w:hAnsi="Georgia"/>
                <w:sz w:val="20"/>
              </w:rPr>
            </w:pPr>
            <w:r w:rsidRPr="00631B35">
              <w:rPr>
                <w:rFonts w:ascii="Georgia" w:hAnsi="Georgia"/>
                <w:sz w:val="20"/>
              </w:rPr>
              <w:t xml:space="preserve">Slawa </w:t>
            </w:r>
            <w:proofErr w:type="spellStart"/>
            <w:r w:rsidRPr="00631B35">
              <w:rPr>
                <w:rFonts w:ascii="Georgia" w:hAnsi="Georgia"/>
                <w:sz w:val="20"/>
              </w:rPr>
              <w:t>Djomin</w:t>
            </w:r>
            <w:proofErr w:type="spellEnd"/>
            <w:r w:rsidRPr="00631B35">
              <w:rPr>
                <w:rFonts w:ascii="Georgia" w:hAnsi="Georgia"/>
                <w:sz w:val="20"/>
              </w:rPr>
              <w:t xml:space="preserve"> gehört zu jenen Kindern, die nicht lange still sitzen können. Doch das muss er heute auch gar nicht: Eine Tanzprobe steht auf dem Programm. Wenn Slawa seine Hände theatralisch in die Höhe wirft, seine dünnen Beine schwingt und akrobatisch eine Drehung macht, lachen die Erwachsenen, die ab und an neugierig ihren Kopf zur Tür hereinstrecken.</w:t>
            </w:r>
          </w:p>
          <w:p w14:paraId="0A187CCC" w14:textId="68785149" w:rsidR="00D22A45" w:rsidRDefault="00D22A45" w:rsidP="006B30DB">
            <w:pPr>
              <w:rPr>
                <w:rFonts w:ascii="Georgia" w:hAnsi="Georgia" w:cs="Georgia"/>
                <w:sz w:val="20"/>
              </w:rPr>
            </w:pPr>
            <w:r w:rsidRPr="00631B35">
              <w:rPr>
                <w:rFonts w:ascii="Georgia" w:hAnsi="Georgia"/>
                <w:sz w:val="20"/>
              </w:rPr>
              <w:t>Heute üben die Kinder einen Tanz für den Welt-Aids-Tag am 1. Dezember ein. Mit einem Lied von Freddy Mercury, einem der ersten prominenten Aids-Opfer.</w:t>
            </w:r>
          </w:p>
          <w:p w14:paraId="36D2F839" w14:textId="77777777" w:rsidR="000E00A6" w:rsidRDefault="000E00A6" w:rsidP="006B30DB">
            <w:pPr>
              <w:rPr>
                <w:rFonts w:ascii="Georgia" w:hAnsi="Georgia" w:cs="Georgia"/>
                <w:sz w:val="20"/>
              </w:rPr>
            </w:pPr>
          </w:p>
          <w:p w14:paraId="5689634B" w14:textId="77777777" w:rsidR="00414311" w:rsidRDefault="00414311" w:rsidP="006B30DB">
            <w:pPr>
              <w:rPr>
                <w:rFonts w:ascii="Georgia" w:hAnsi="Georgia" w:cs="Georgia"/>
                <w:sz w:val="20"/>
              </w:rPr>
            </w:pPr>
          </w:p>
          <w:p w14:paraId="6FB3241D" w14:textId="77777777" w:rsidR="00414311" w:rsidRDefault="00414311" w:rsidP="006B30DB">
            <w:pPr>
              <w:rPr>
                <w:rFonts w:ascii="Georgia" w:hAnsi="Georgia" w:cs="Georgia"/>
                <w:sz w:val="20"/>
              </w:rPr>
            </w:pPr>
          </w:p>
          <w:p w14:paraId="321F7D0D" w14:textId="1644EBC9" w:rsidR="00414311" w:rsidRDefault="00414311" w:rsidP="006B30DB">
            <w:pPr>
              <w:rPr>
                <w:rFonts w:ascii="Georgia" w:hAnsi="Georgia" w:cs="Georgia"/>
                <w:sz w:val="20"/>
              </w:rPr>
            </w:pPr>
          </w:p>
        </w:tc>
      </w:tr>
      <w:tr w:rsidR="000E00A6" w:rsidRPr="005643B1" w14:paraId="1909F860" w14:textId="77777777" w:rsidTr="000E00A6">
        <w:trPr>
          <w:trHeight w:val="158"/>
        </w:trPr>
        <w:tc>
          <w:tcPr>
            <w:tcW w:w="1182" w:type="dxa"/>
          </w:tcPr>
          <w:p w14:paraId="37AF1296" w14:textId="1BD80FC6" w:rsidR="000E00A6" w:rsidRDefault="000E00A6" w:rsidP="000E00A6">
            <w:pPr>
              <w:pStyle w:val="Textkrper2"/>
              <w:tabs>
                <w:tab w:val="right" w:pos="9072"/>
              </w:tabs>
              <w:rPr>
                <w:rFonts w:ascii="Georgia" w:hAnsi="Georgia" w:cs="Tahoma"/>
                <w:b/>
                <w:bCs/>
              </w:rPr>
            </w:pPr>
            <w:r>
              <w:rPr>
                <w:rFonts w:ascii="Georgia" w:hAnsi="Georgia" w:cs="Tahoma"/>
                <w:b/>
                <w:bCs/>
              </w:rPr>
              <w:lastRenderedPageBreak/>
              <w:t>Folie 16</w:t>
            </w:r>
          </w:p>
        </w:tc>
        <w:tc>
          <w:tcPr>
            <w:tcW w:w="8271" w:type="dxa"/>
          </w:tcPr>
          <w:p w14:paraId="3081C2A8" w14:textId="63E693A4" w:rsidR="004C0672" w:rsidRDefault="004C0672" w:rsidP="003247EE">
            <w:pPr>
              <w:snapToGrid w:val="0"/>
              <w:rPr>
                <w:rFonts w:ascii="Georgia" w:hAnsi="Georgia"/>
                <w:sz w:val="20"/>
              </w:rPr>
            </w:pPr>
            <w:r w:rsidRPr="00C3110C">
              <w:rPr>
                <w:rFonts w:ascii="Georgia" w:hAnsi="Georgia"/>
                <w:sz w:val="20"/>
              </w:rPr>
              <w:t xml:space="preserve">Slawas Leben war nicht immer so unbeschwert wie heute. Er war gerade vier Jahre alt, als seine Mutter starb. Sie war drogensüchtig und hatte sich über den gemeinsamen Gebrauch von Nadeln mit HIV infiziert. </w:t>
            </w:r>
            <w:r w:rsidR="003247EE">
              <w:rPr>
                <w:rFonts w:ascii="Georgia" w:hAnsi="Georgia"/>
                <w:sz w:val="20"/>
              </w:rPr>
              <w:t>Während der</w:t>
            </w:r>
            <w:r w:rsidRPr="00C3110C">
              <w:rPr>
                <w:rFonts w:ascii="Georgia" w:hAnsi="Georgia"/>
                <w:sz w:val="20"/>
              </w:rPr>
              <w:t xml:space="preserve"> Schwangerschaft </w:t>
            </w:r>
            <w:r w:rsidR="003247EE">
              <w:rPr>
                <w:rFonts w:ascii="Georgia" w:hAnsi="Georgia"/>
                <w:sz w:val="20"/>
              </w:rPr>
              <w:t xml:space="preserve">hielt sie sich </w:t>
            </w:r>
            <w:r w:rsidRPr="00C3110C">
              <w:rPr>
                <w:rFonts w:ascii="Georgia" w:hAnsi="Georgia"/>
                <w:sz w:val="20"/>
              </w:rPr>
              <w:t>nicht genau an die Therapievorschriften</w:t>
            </w:r>
            <w:r w:rsidR="00C4328B">
              <w:rPr>
                <w:rFonts w:ascii="Georgia" w:hAnsi="Georgia"/>
                <w:sz w:val="20"/>
              </w:rPr>
              <w:t xml:space="preserve"> und übertrug das</w:t>
            </w:r>
            <w:r w:rsidR="003247EE">
              <w:rPr>
                <w:rFonts w:ascii="Georgia" w:hAnsi="Georgia"/>
                <w:sz w:val="20"/>
              </w:rPr>
              <w:t xml:space="preserve"> Virus auf Slawa</w:t>
            </w:r>
            <w:r w:rsidRPr="00C3110C">
              <w:rPr>
                <w:rFonts w:ascii="Georgia" w:hAnsi="Georgia"/>
                <w:sz w:val="20"/>
              </w:rPr>
              <w:t>. Da auch sein Vater bis heute ein schweres Drogenproblem hat, kam Slawa damals ins Kinderheim.</w:t>
            </w:r>
          </w:p>
          <w:p w14:paraId="5268C993" w14:textId="2B1AD38C" w:rsidR="000E00A6" w:rsidRDefault="000E00A6" w:rsidP="006B30DB">
            <w:pPr>
              <w:rPr>
                <w:rFonts w:ascii="Georgia" w:hAnsi="Georgia" w:cs="Georgia"/>
                <w:sz w:val="20"/>
              </w:rPr>
            </w:pPr>
          </w:p>
        </w:tc>
      </w:tr>
      <w:tr w:rsidR="000E00A6" w:rsidRPr="005643B1" w14:paraId="7D6AE3C2" w14:textId="77777777" w:rsidTr="000E00A6">
        <w:trPr>
          <w:trHeight w:val="204"/>
        </w:trPr>
        <w:tc>
          <w:tcPr>
            <w:tcW w:w="1182" w:type="dxa"/>
          </w:tcPr>
          <w:p w14:paraId="5A7CFBE1" w14:textId="7E5AD619" w:rsidR="000E00A6" w:rsidRDefault="000E00A6" w:rsidP="000E00A6">
            <w:pPr>
              <w:pStyle w:val="Textkrper2"/>
              <w:tabs>
                <w:tab w:val="right" w:pos="9072"/>
              </w:tabs>
              <w:rPr>
                <w:rFonts w:ascii="Georgia" w:hAnsi="Georgia" w:cs="Tahoma"/>
                <w:b/>
                <w:bCs/>
              </w:rPr>
            </w:pPr>
            <w:r>
              <w:rPr>
                <w:rFonts w:ascii="Georgia" w:hAnsi="Georgia" w:cs="Tahoma"/>
                <w:b/>
                <w:bCs/>
              </w:rPr>
              <w:t>Folie 17</w:t>
            </w:r>
          </w:p>
        </w:tc>
        <w:tc>
          <w:tcPr>
            <w:tcW w:w="8271" w:type="dxa"/>
          </w:tcPr>
          <w:p w14:paraId="290FFD0C" w14:textId="66C72B12" w:rsidR="000E00A6" w:rsidRDefault="00C4328B" w:rsidP="006B30DB">
            <w:pPr>
              <w:rPr>
                <w:rFonts w:ascii="Georgia" w:hAnsi="Georgia" w:cs="Georgia"/>
                <w:sz w:val="20"/>
              </w:rPr>
            </w:pPr>
            <w:r>
              <w:rPr>
                <w:rFonts w:ascii="Georgia" w:hAnsi="Georgia"/>
                <w:sz w:val="20"/>
              </w:rPr>
              <w:t>Dass Slawa heute nicht mehr dort</w:t>
            </w:r>
            <w:r w:rsidR="003247EE">
              <w:rPr>
                <w:rFonts w:ascii="Georgia" w:hAnsi="Georgia"/>
                <w:sz w:val="20"/>
              </w:rPr>
              <w:t xml:space="preserve"> wohnt, hat er</w:t>
            </w:r>
            <w:r w:rsidR="003247EE" w:rsidRPr="00AF07A4">
              <w:rPr>
                <w:rFonts w:ascii="Georgia" w:hAnsi="Georgia"/>
                <w:sz w:val="20"/>
              </w:rPr>
              <w:t xml:space="preserve"> </w:t>
            </w:r>
            <w:proofErr w:type="spellStart"/>
            <w:r w:rsidR="003247EE" w:rsidRPr="00AF07A4">
              <w:rPr>
                <w:rFonts w:ascii="Georgia" w:hAnsi="Georgia"/>
                <w:sz w:val="20"/>
              </w:rPr>
              <w:t>Nowoje</w:t>
            </w:r>
            <w:proofErr w:type="spellEnd"/>
            <w:r w:rsidR="003247EE" w:rsidRPr="00AF07A4">
              <w:rPr>
                <w:rFonts w:ascii="Georgia" w:hAnsi="Georgia"/>
                <w:sz w:val="20"/>
              </w:rPr>
              <w:t xml:space="preserve"> </w:t>
            </w:r>
            <w:proofErr w:type="spellStart"/>
            <w:r w:rsidR="003247EE" w:rsidRPr="00AF07A4">
              <w:rPr>
                <w:rFonts w:ascii="Georgia" w:hAnsi="Georgia"/>
                <w:sz w:val="20"/>
              </w:rPr>
              <w:t>Wremja</w:t>
            </w:r>
            <w:proofErr w:type="spellEnd"/>
            <w:r w:rsidR="003247EE">
              <w:rPr>
                <w:rFonts w:ascii="Georgia" w:hAnsi="Georgia"/>
                <w:sz w:val="20"/>
              </w:rPr>
              <w:t xml:space="preserve"> zu verdanken:</w:t>
            </w:r>
            <w:r w:rsidR="003247EE" w:rsidRPr="00AF07A4">
              <w:rPr>
                <w:rFonts w:ascii="Georgia" w:hAnsi="Georgia"/>
                <w:sz w:val="20"/>
              </w:rPr>
              <w:t xml:space="preserve"> Als Slawas Mutter starb, versuchten die Mitarbeitenden der Organisation monatelang seine Großmutter davon zu überzeugen, Slawa aus dem Kinderheim zu holen und bei sich aufzu</w:t>
            </w:r>
            <w:r w:rsidR="008A395B">
              <w:rPr>
                <w:rFonts w:ascii="Georgia" w:hAnsi="Georgia"/>
                <w:sz w:val="20"/>
              </w:rPr>
              <w:softHyphen/>
            </w:r>
            <w:r w:rsidR="003247EE" w:rsidRPr="00AF07A4">
              <w:rPr>
                <w:rFonts w:ascii="Georgia" w:hAnsi="Georgia"/>
                <w:sz w:val="20"/>
              </w:rPr>
              <w:t>nehmen.</w:t>
            </w:r>
            <w:r w:rsidR="003247EE">
              <w:rPr>
                <w:rFonts w:ascii="Georgia" w:hAnsi="Georgia"/>
                <w:sz w:val="20"/>
              </w:rPr>
              <w:t xml:space="preserve"> </w:t>
            </w:r>
            <w:r w:rsidR="003247EE" w:rsidRPr="00AF07A4">
              <w:rPr>
                <w:rFonts w:ascii="Georgia" w:hAnsi="Georgia"/>
                <w:sz w:val="20"/>
              </w:rPr>
              <w:t xml:space="preserve">„Die Aufgabe, sich um ihren chronisch kranken Enkel zu kümmern, hat sich Nina </w:t>
            </w:r>
            <w:proofErr w:type="spellStart"/>
            <w:r w:rsidR="003247EE" w:rsidRPr="00AF07A4">
              <w:rPr>
                <w:rFonts w:ascii="Georgia" w:hAnsi="Georgia"/>
                <w:sz w:val="20"/>
              </w:rPr>
              <w:t>Schwakina</w:t>
            </w:r>
            <w:proofErr w:type="spellEnd"/>
            <w:r w:rsidR="003247EE" w:rsidRPr="00AF07A4">
              <w:rPr>
                <w:rFonts w:ascii="Georgia" w:hAnsi="Georgia"/>
                <w:sz w:val="20"/>
              </w:rPr>
              <w:t xml:space="preserve"> aber lange nicht zugetraut“, erinnert sich die Psychologin Olga </w:t>
            </w:r>
            <w:proofErr w:type="spellStart"/>
            <w:r w:rsidR="003247EE" w:rsidRPr="00AF07A4">
              <w:rPr>
                <w:rFonts w:ascii="Georgia" w:hAnsi="Georgia"/>
                <w:sz w:val="20"/>
              </w:rPr>
              <w:t>Gasan</w:t>
            </w:r>
            <w:proofErr w:type="spellEnd"/>
            <w:r w:rsidR="003247EE" w:rsidRPr="00AF07A4">
              <w:rPr>
                <w:rFonts w:ascii="Georgia" w:hAnsi="Georgia"/>
                <w:sz w:val="20"/>
              </w:rPr>
              <w:t xml:space="preserve"> noch heute. Doch schließlich willigte sie ein.</w:t>
            </w:r>
          </w:p>
          <w:p w14:paraId="07D7D09E" w14:textId="75F091A2" w:rsidR="000E00A6" w:rsidRDefault="000E00A6" w:rsidP="006B30DB">
            <w:pPr>
              <w:rPr>
                <w:rFonts w:ascii="Georgia" w:hAnsi="Georgia" w:cs="Georgia"/>
                <w:sz w:val="20"/>
              </w:rPr>
            </w:pPr>
          </w:p>
        </w:tc>
      </w:tr>
      <w:tr w:rsidR="000E00A6" w:rsidRPr="005643B1" w14:paraId="1FEBC7B3" w14:textId="77777777" w:rsidTr="000E00A6">
        <w:trPr>
          <w:trHeight w:val="80"/>
        </w:trPr>
        <w:tc>
          <w:tcPr>
            <w:tcW w:w="1182" w:type="dxa"/>
          </w:tcPr>
          <w:p w14:paraId="1CEAFC5D" w14:textId="593348A8" w:rsidR="000E00A6" w:rsidRDefault="006B30DB" w:rsidP="000E00A6">
            <w:pPr>
              <w:pStyle w:val="Textkrper2"/>
              <w:tabs>
                <w:tab w:val="right" w:pos="9072"/>
              </w:tabs>
              <w:rPr>
                <w:rFonts w:ascii="Georgia" w:hAnsi="Georgia" w:cs="Tahoma"/>
                <w:b/>
                <w:bCs/>
              </w:rPr>
            </w:pPr>
            <w:r>
              <w:br w:type="page"/>
            </w:r>
            <w:r w:rsidR="000E00A6">
              <w:rPr>
                <w:rFonts w:ascii="Georgia" w:hAnsi="Georgia" w:cs="Tahoma"/>
                <w:b/>
                <w:bCs/>
              </w:rPr>
              <w:t>Folie 18</w:t>
            </w:r>
          </w:p>
        </w:tc>
        <w:tc>
          <w:tcPr>
            <w:tcW w:w="8271" w:type="dxa"/>
          </w:tcPr>
          <w:p w14:paraId="7C5DECD1" w14:textId="1456A6D5" w:rsidR="002B5FC8" w:rsidRDefault="008A395B" w:rsidP="006B30DB">
            <w:pPr>
              <w:rPr>
                <w:rFonts w:ascii="Georgia" w:hAnsi="Georgia" w:cs="Georgia"/>
                <w:sz w:val="20"/>
              </w:rPr>
            </w:pPr>
            <w:r w:rsidRPr="006A61E5">
              <w:rPr>
                <w:rFonts w:ascii="Georgia" w:hAnsi="Georgia"/>
                <w:sz w:val="20"/>
              </w:rPr>
              <w:t xml:space="preserve">„Für jede Familie brauchen wir einen </w:t>
            </w:r>
            <w:r w:rsidR="000F7B6E">
              <w:rPr>
                <w:rFonts w:ascii="Georgia" w:hAnsi="Georgia"/>
                <w:sz w:val="20"/>
              </w:rPr>
              <w:t>eig</w:t>
            </w:r>
            <w:r w:rsidR="00C4328B">
              <w:rPr>
                <w:rFonts w:ascii="Georgia" w:hAnsi="Georgia"/>
                <w:sz w:val="20"/>
              </w:rPr>
              <w:t>e</w:t>
            </w:r>
            <w:r w:rsidR="000F7B6E">
              <w:rPr>
                <w:rFonts w:ascii="Georgia" w:hAnsi="Georgia"/>
                <w:sz w:val="20"/>
              </w:rPr>
              <w:t>nen</w:t>
            </w:r>
            <w:r w:rsidRPr="006A61E5">
              <w:rPr>
                <w:rFonts w:ascii="Georgia" w:hAnsi="Georgia"/>
                <w:sz w:val="20"/>
              </w:rPr>
              <w:t xml:space="preserve"> Zugang“, erklärt </w:t>
            </w:r>
            <w:r w:rsidR="00823FC1">
              <w:rPr>
                <w:rFonts w:ascii="Georgia" w:hAnsi="Georgia"/>
                <w:sz w:val="20"/>
              </w:rPr>
              <w:t xml:space="preserve">Marina </w:t>
            </w:r>
            <w:proofErr w:type="spellStart"/>
            <w:r w:rsidR="00823FC1">
              <w:rPr>
                <w:rFonts w:ascii="Georgia" w:hAnsi="Georgia"/>
                <w:sz w:val="20"/>
              </w:rPr>
              <w:t>Chalidowa</w:t>
            </w:r>
            <w:proofErr w:type="spellEnd"/>
            <w:r w:rsidR="00823FC1">
              <w:rPr>
                <w:rFonts w:ascii="Georgia" w:hAnsi="Georgia"/>
                <w:sz w:val="20"/>
              </w:rPr>
              <w:t>. „W</w:t>
            </w:r>
            <w:r w:rsidRPr="006A61E5">
              <w:rPr>
                <w:rFonts w:ascii="Georgia" w:hAnsi="Georgia"/>
                <w:sz w:val="20"/>
              </w:rPr>
              <w:t>ir können nicht ihr Leben verändern, aber zumindest alle Möglichkeiten ausschöpfen, um es zu verbessern.“ Es ist ein Balanceakt, die Risse in den vor allem von Drogen zerrissenen Problemfa</w:t>
            </w:r>
            <w:r>
              <w:rPr>
                <w:rFonts w:ascii="Georgia" w:hAnsi="Georgia"/>
                <w:sz w:val="20"/>
              </w:rPr>
              <w:softHyphen/>
            </w:r>
            <w:r w:rsidRPr="006A61E5">
              <w:rPr>
                <w:rFonts w:ascii="Georgia" w:hAnsi="Georgia"/>
                <w:sz w:val="20"/>
              </w:rPr>
              <w:t>mi</w:t>
            </w:r>
            <w:r>
              <w:rPr>
                <w:rFonts w:ascii="Georgia" w:hAnsi="Georgia"/>
                <w:sz w:val="20"/>
              </w:rPr>
              <w:softHyphen/>
            </w:r>
            <w:r>
              <w:rPr>
                <w:rFonts w:ascii="Georgia" w:hAnsi="Georgia"/>
                <w:sz w:val="20"/>
              </w:rPr>
              <w:softHyphen/>
            </w:r>
            <w:r w:rsidRPr="006A61E5">
              <w:rPr>
                <w:rFonts w:ascii="Georgia" w:hAnsi="Georgia"/>
                <w:sz w:val="20"/>
              </w:rPr>
              <w:t>lien zu kitten, immer im Hinblick auf das Kindeswohl und den verantwor</w:t>
            </w:r>
            <w:r>
              <w:rPr>
                <w:rFonts w:ascii="Georgia" w:hAnsi="Georgia"/>
                <w:sz w:val="20"/>
              </w:rPr>
              <w:softHyphen/>
            </w:r>
            <w:r w:rsidRPr="006A61E5">
              <w:rPr>
                <w:rFonts w:ascii="Georgia" w:hAnsi="Georgia"/>
                <w:sz w:val="20"/>
              </w:rPr>
              <w:t>tungs</w:t>
            </w:r>
            <w:r>
              <w:rPr>
                <w:rFonts w:ascii="Georgia" w:hAnsi="Georgia"/>
                <w:sz w:val="20"/>
              </w:rPr>
              <w:softHyphen/>
            </w:r>
            <w:r w:rsidRPr="006A61E5">
              <w:rPr>
                <w:rFonts w:ascii="Georgia" w:hAnsi="Georgia"/>
                <w:sz w:val="20"/>
              </w:rPr>
              <w:t>vollen Umgang mit der Krankheit.</w:t>
            </w:r>
          </w:p>
          <w:p w14:paraId="7DE04609" w14:textId="63BDF218" w:rsidR="000E00A6" w:rsidRDefault="000E00A6" w:rsidP="006B30DB">
            <w:pPr>
              <w:rPr>
                <w:rFonts w:ascii="Georgia" w:hAnsi="Georgia" w:cs="Georgia"/>
                <w:sz w:val="20"/>
              </w:rPr>
            </w:pPr>
          </w:p>
        </w:tc>
      </w:tr>
      <w:tr w:rsidR="000E00A6" w:rsidRPr="005643B1" w14:paraId="0EA178BF" w14:textId="77777777" w:rsidTr="000E00A6">
        <w:trPr>
          <w:trHeight w:val="80"/>
        </w:trPr>
        <w:tc>
          <w:tcPr>
            <w:tcW w:w="1182" w:type="dxa"/>
          </w:tcPr>
          <w:p w14:paraId="0EF37036" w14:textId="25CA309B" w:rsidR="000E00A6" w:rsidRDefault="000E00A6" w:rsidP="000E00A6">
            <w:pPr>
              <w:pStyle w:val="Textkrper2"/>
              <w:tabs>
                <w:tab w:val="right" w:pos="9072"/>
              </w:tabs>
              <w:rPr>
                <w:rFonts w:ascii="Georgia" w:hAnsi="Georgia" w:cs="Tahoma"/>
                <w:b/>
                <w:bCs/>
              </w:rPr>
            </w:pPr>
            <w:r>
              <w:rPr>
                <w:rFonts w:ascii="Georgia" w:hAnsi="Georgia" w:cs="Tahoma"/>
                <w:b/>
                <w:bCs/>
              </w:rPr>
              <w:t>Folie 19</w:t>
            </w:r>
          </w:p>
        </w:tc>
        <w:tc>
          <w:tcPr>
            <w:tcW w:w="8271" w:type="dxa"/>
          </w:tcPr>
          <w:p w14:paraId="1E4765B9" w14:textId="14F080A3" w:rsidR="000E00A6" w:rsidRDefault="00D67815" w:rsidP="006B30DB">
            <w:pPr>
              <w:rPr>
                <w:rFonts w:ascii="Georgia" w:hAnsi="Georgia"/>
                <w:sz w:val="20"/>
              </w:rPr>
            </w:pPr>
            <w:r>
              <w:rPr>
                <w:rFonts w:ascii="Georgia" w:hAnsi="Georgia"/>
                <w:sz w:val="20"/>
              </w:rPr>
              <w:t>„</w:t>
            </w:r>
            <w:r w:rsidR="00414311">
              <w:rPr>
                <w:rFonts w:ascii="Georgia" w:hAnsi="Georgia"/>
                <w:sz w:val="20"/>
              </w:rPr>
              <w:t>Der Weg zu mir selbst“ nennt sich</w:t>
            </w:r>
            <w:r w:rsidR="008A395B" w:rsidRPr="00EB6D3E">
              <w:rPr>
                <w:rFonts w:ascii="Georgia" w:hAnsi="Georgia"/>
                <w:sz w:val="20"/>
              </w:rPr>
              <w:t xml:space="preserve"> das Progr</w:t>
            </w:r>
            <w:r w:rsidR="00823FC1">
              <w:rPr>
                <w:rFonts w:ascii="Georgia" w:hAnsi="Georgia"/>
                <w:sz w:val="20"/>
              </w:rPr>
              <w:t>amm, das Slawa gerade durchläuft, um sich kind</w:t>
            </w:r>
            <w:r w:rsidR="008A395B" w:rsidRPr="00EB6D3E">
              <w:rPr>
                <w:rFonts w:ascii="Georgia" w:hAnsi="Georgia"/>
                <w:sz w:val="20"/>
              </w:rPr>
              <w:t>gerecht mit seinem Kö</w:t>
            </w:r>
            <w:r>
              <w:rPr>
                <w:rFonts w:ascii="Georgia" w:hAnsi="Georgia"/>
                <w:sz w:val="20"/>
              </w:rPr>
              <w:t>r</w:t>
            </w:r>
            <w:r w:rsidR="008A395B" w:rsidRPr="00EB6D3E">
              <w:rPr>
                <w:rFonts w:ascii="Georgia" w:hAnsi="Georgia"/>
                <w:sz w:val="20"/>
              </w:rPr>
              <w:t>per u</w:t>
            </w:r>
            <w:r w:rsidR="00823FC1">
              <w:rPr>
                <w:rFonts w:ascii="Georgia" w:hAnsi="Georgia"/>
                <w:sz w:val="20"/>
              </w:rPr>
              <w:t>nd seiner Krankheit auseinanderzu</w:t>
            </w:r>
            <w:r w:rsidR="008A395B" w:rsidRPr="00EB6D3E">
              <w:rPr>
                <w:rFonts w:ascii="Georgia" w:hAnsi="Georgia"/>
                <w:sz w:val="20"/>
              </w:rPr>
              <w:t>setzen. „Man muss den Kindern helfen, sich in der Gesellschaft zurechtzufinden und mit der Diagnose erwach</w:t>
            </w:r>
            <w:r w:rsidR="00B51405">
              <w:rPr>
                <w:rFonts w:ascii="Georgia" w:hAnsi="Georgia"/>
                <w:sz w:val="20"/>
              </w:rPr>
              <w:softHyphen/>
            </w:r>
            <w:r w:rsidR="008A395B" w:rsidRPr="00EB6D3E">
              <w:rPr>
                <w:rFonts w:ascii="Georgia" w:hAnsi="Georgia"/>
                <w:sz w:val="20"/>
              </w:rPr>
              <w:t xml:space="preserve">sen </w:t>
            </w:r>
            <w:r w:rsidR="008A395B">
              <w:rPr>
                <w:rFonts w:ascii="Georgia" w:hAnsi="Georgia"/>
                <w:sz w:val="20"/>
              </w:rPr>
              <w:t>zu werden“, sagt</w:t>
            </w:r>
            <w:r w:rsidR="008A395B" w:rsidRPr="00EB6D3E">
              <w:rPr>
                <w:rFonts w:ascii="Georgia" w:hAnsi="Georgia"/>
                <w:sz w:val="20"/>
              </w:rPr>
              <w:t xml:space="preserve"> Olga </w:t>
            </w:r>
            <w:proofErr w:type="spellStart"/>
            <w:r w:rsidR="008A395B" w:rsidRPr="00EB6D3E">
              <w:rPr>
                <w:rFonts w:ascii="Georgia" w:hAnsi="Georgia"/>
                <w:sz w:val="20"/>
              </w:rPr>
              <w:t>Gasan</w:t>
            </w:r>
            <w:proofErr w:type="spellEnd"/>
            <w:r w:rsidR="008A395B" w:rsidRPr="00EB6D3E">
              <w:rPr>
                <w:rFonts w:ascii="Georgia" w:hAnsi="Georgia"/>
                <w:sz w:val="20"/>
              </w:rPr>
              <w:t>.</w:t>
            </w:r>
          </w:p>
          <w:p w14:paraId="2C247B78" w14:textId="4786ED38" w:rsidR="00D602D2" w:rsidRDefault="00D602D2" w:rsidP="006B30DB">
            <w:pPr>
              <w:rPr>
                <w:rFonts w:ascii="Georgia" w:hAnsi="Georgia" w:cs="Georgia"/>
                <w:sz w:val="20"/>
              </w:rPr>
            </w:pPr>
          </w:p>
        </w:tc>
      </w:tr>
      <w:tr w:rsidR="000E00A6" w:rsidRPr="005643B1" w14:paraId="1A464E5D" w14:textId="77777777" w:rsidTr="000E00A6">
        <w:trPr>
          <w:trHeight w:val="1102"/>
        </w:trPr>
        <w:tc>
          <w:tcPr>
            <w:tcW w:w="1182" w:type="dxa"/>
          </w:tcPr>
          <w:p w14:paraId="27C7AA23" w14:textId="073575F2" w:rsidR="000E00A6" w:rsidRDefault="000E00A6" w:rsidP="000E00A6">
            <w:pPr>
              <w:pStyle w:val="Textkrper2"/>
              <w:tabs>
                <w:tab w:val="right" w:pos="9072"/>
              </w:tabs>
              <w:rPr>
                <w:rFonts w:ascii="Georgia" w:hAnsi="Georgia" w:cs="Tahoma"/>
                <w:b/>
                <w:bCs/>
              </w:rPr>
            </w:pPr>
            <w:r>
              <w:rPr>
                <w:rFonts w:ascii="Georgia" w:hAnsi="Georgia" w:cs="Tahoma"/>
                <w:b/>
                <w:bCs/>
              </w:rPr>
              <w:t>Folie 20</w:t>
            </w:r>
          </w:p>
        </w:tc>
        <w:tc>
          <w:tcPr>
            <w:tcW w:w="8271" w:type="dxa"/>
          </w:tcPr>
          <w:p w14:paraId="65F9948F" w14:textId="77777777" w:rsidR="008A395B" w:rsidRDefault="008A395B" w:rsidP="008A395B">
            <w:pPr>
              <w:rPr>
                <w:rFonts w:ascii="Georgia" w:hAnsi="Georgia"/>
                <w:sz w:val="20"/>
              </w:rPr>
            </w:pPr>
            <w:r w:rsidRPr="00EB6D3E">
              <w:rPr>
                <w:rFonts w:ascii="Georgia" w:hAnsi="Georgia"/>
                <w:sz w:val="20"/>
              </w:rPr>
              <w:t xml:space="preserve">Und wie sieht eigentlich Slawa selbst seine Zukunft? Was möchte er werden, wenn er groß ist? „Kosmonaut“, bricht es aus dem kleinen Jungen hervor. „Oder Präsident!“ Nina </w:t>
            </w:r>
            <w:proofErr w:type="spellStart"/>
            <w:r w:rsidRPr="00EB6D3E">
              <w:rPr>
                <w:rFonts w:ascii="Georgia" w:hAnsi="Georgia"/>
                <w:sz w:val="20"/>
              </w:rPr>
              <w:t>Schwakina</w:t>
            </w:r>
            <w:proofErr w:type="spellEnd"/>
            <w:r w:rsidRPr="00EB6D3E">
              <w:rPr>
                <w:rFonts w:ascii="Georgia" w:hAnsi="Georgia"/>
                <w:sz w:val="20"/>
              </w:rPr>
              <w:t xml:space="preserve"> lacht, wird aber sofort wieder ernst. Zuvor soll</w:t>
            </w:r>
            <w:r>
              <w:rPr>
                <w:rFonts w:ascii="Georgia" w:hAnsi="Georgia"/>
                <w:sz w:val="20"/>
              </w:rPr>
              <w:t>e</w:t>
            </w:r>
            <w:r w:rsidRPr="00EB6D3E">
              <w:rPr>
                <w:rFonts w:ascii="Georgia" w:hAnsi="Georgia"/>
                <w:sz w:val="20"/>
              </w:rPr>
              <w:t xml:space="preserve"> er sich doch kleine Ziele stecken, sagt sie gutmütig. Wie die Schularbeit oder das nächste Schachturnier. </w:t>
            </w:r>
          </w:p>
          <w:p w14:paraId="546F53EA" w14:textId="00510EA9" w:rsidR="002B5FC8" w:rsidRPr="00336FC1" w:rsidRDefault="006D7D10" w:rsidP="00414311">
            <w:pPr>
              <w:ind w:firstLine="318"/>
              <w:rPr>
                <w:rFonts w:ascii="Georgia" w:hAnsi="Georgia"/>
                <w:sz w:val="20"/>
              </w:rPr>
            </w:pPr>
            <w:r w:rsidRPr="006D7D10">
              <w:rPr>
                <w:rFonts w:ascii="Georgia" w:hAnsi="Georgia"/>
                <w:sz w:val="20"/>
              </w:rPr>
              <w:t xml:space="preserve">Auch wenn Slawa alles andere als gute Startbedingungen hatte: Dank </w:t>
            </w:r>
            <w:r w:rsidR="00414311" w:rsidRPr="006D7D10">
              <w:rPr>
                <w:rFonts w:ascii="Georgia" w:hAnsi="Georgia"/>
                <w:sz w:val="20"/>
              </w:rPr>
              <w:t xml:space="preserve">seiner Großmutter </w:t>
            </w:r>
            <w:r w:rsidR="00414311">
              <w:rPr>
                <w:rFonts w:ascii="Georgia" w:hAnsi="Georgia"/>
                <w:sz w:val="20"/>
              </w:rPr>
              <w:t xml:space="preserve">und </w:t>
            </w:r>
            <w:bookmarkStart w:id="0" w:name="_GoBack"/>
            <w:bookmarkEnd w:id="0"/>
            <w:r w:rsidR="00414311">
              <w:rPr>
                <w:rFonts w:ascii="Georgia" w:hAnsi="Georgia"/>
                <w:sz w:val="20"/>
              </w:rPr>
              <w:t xml:space="preserve">der Unterstützung von </w:t>
            </w:r>
            <w:proofErr w:type="spellStart"/>
            <w:r w:rsidR="00414311">
              <w:rPr>
                <w:rFonts w:ascii="Georgia" w:hAnsi="Georgia"/>
                <w:sz w:val="20"/>
              </w:rPr>
              <w:t>Nowoje</w:t>
            </w:r>
            <w:proofErr w:type="spellEnd"/>
            <w:r w:rsidR="00414311">
              <w:rPr>
                <w:rFonts w:ascii="Georgia" w:hAnsi="Georgia"/>
                <w:sz w:val="20"/>
              </w:rPr>
              <w:t xml:space="preserve"> </w:t>
            </w:r>
            <w:proofErr w:type="spellStart"/>
            <w:r w:rsidR="00414311">
              <w:rPr>
                <w:rFonts w:ascii="Georgia" w:hAnsi="Georgia"/>
                <w:sz w:val="20"/>
              </w:rPr>
              <w:t>Wremja</w:t>
            </w:r>
            <w:proofErr w:type="spellEnd"/>
            <w:r w:rsidR="00414311">
              <w:rPr>
                <w:rFonts w:ascii="Georgia" w:hAnsi="Georgia"/>
                <w:sz w:val="20"/>
              </w:rPr>
              <w:t xml:space="preserve"> </w:t>
            </w:r>
            <w:r w:rsidRPr="006D7D10">
              <w:rPr>
                <w:rFonts w:ascii="Georgia" w:hAnsi="Georgia"/>
                <w:sz w:val="20"/>
              </w:rPr>
              <w:t>hat er die Chance, noch etwas aus seinem Leben zu machen.</w:t>
            </w:r>
          </w:p>
          <w:p w14:paraId="31D6D8C2" w14:textId="4FE30CCF" w:rsidR="000E00A6" w:rsidRDefault="000E00A6" w:rsidP="008A395B">
            <w:pPr>
              <w:jc w:val="both"/>
              <w:rPr>
                <w:rFonts w:ascii="Georgia" w:hAnsi="Georgia" w:cs="Georgia"/>
                <w:sz w:val="20"/>
              </w:rPr>
            </w:pPr>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45950E9B"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3457DB">
        <w:rPr>
          <w:rFonts w:ascii="Georgia" w:hAnsi="Georgia" w:cs="Tahoma"/>
          <w:color w:val="000000"/>
          <w:sz w:val="20"/>
          <w:szCs w:val="10"/>
          <w:lang w:val="it-IT"/>
        </w:rPr>
        <w:t>.de/projekte/russland-aids</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35C9E8F2"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sidR="003457DB">
        <w:rPr>
          <w:rFonts w:ascii="Georgia" w:hAnsi="Georgia"/>
          <w:sz w:val="20"/>
        </w:rPr>
        <w:t>Simone Brunner</w:t>
      </w:r>
    </w:p>
    <w:p w14:paraId="59B89966" w14:textId="6E504195"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3457DB">
        <w:rPr>
          <w:rFonts w:ascii="Georgia" w:hAnsi="Georgia"/>
          <w:sz w:val="20"/>
        </w:rPr>
        <w:t>Frank Schultze</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EB0D9" w14:textId="77777777" w:rsidR="00146BFB" w:rsidRDefault="00146BFB" w:rsidP="0047431C">
      <w:r>
        <w:separator/>
      </w:r>
    </w:p>
  </w:endnote>
  <w:endnote w:type="continuationSeparator" w:id="0">
    <w:p w14:paraId="72BD05F3" w14:textId="77777777" w:rsidR="00146BFB" w:rsidRDefault="00146BFB"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D50EF" w14:textId="77777777" w:rsidR="00146BFB" w:rsidRDefault="00146BFB" w:rsidP="0047431C">
      <w:r>
        <w:separator/>
      </w:r>
    </w:p>
  </w:footnote>
  <w:footnote w:type="continuationSeparator" w:id="0">
    <w:p w14:paraId="5067864C" w14:textId="77777777" w:rsidR="00146BFB" w:rsidRDefault="00146BFB"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6B14"/>
    <w:rsid w:val="00022AE6"/>
    <w:rsid w:val="00042FC5"/>
    <w:rsid w:val="0004735E"/>
    <w:rsid w:val="00050F44"/>
    <w:rsid w:val="0005513D"/>
    <w:rsid w:val="0005568E"/>
    <w:rsid w:val="000633C2"/>
    <w:rsid w:val="0007140C"/>
    <w:rsid w:val="000723CC"/>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00A6"/>
    <w:rsid w:val="000E12FF"/>
    <w:rsid w:val="000E147A"/>
    <w:rsid w:val="000F1D52"/>
    <w:rsid w:val="000F7B6E"/>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46BFB"/>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1F4940"/>
    <w:rsid w:val="00200D5B"/>
    <w:rsid w:val="0020729A"/>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6B27"/>
    <w:rsid w:val="0026739A"/>
    <w:rsid w:val="00275C0E"/>
    <w:rsid w:val="00281327"/>
    <w:rsid w:val="0028337C"/>
    <w:rsid w:val="0029100D"/>
    <w:rsid w:val="002956C3"/>
    <w:rsid w:val="002A18A1"/>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247EE"/>
    <w:rsid w:val="0034010B"/>
    <w:rsid w:val="003401C7"/>
    <w:rsid w:val="003433B4"/>
    <w:rsid w:val="00343917"/>
    <w:rsid w:val="003449CC"/>
    <w:rsid w:val="003457DB"/>
    <w:rsid w:val="00354E78"/>
    <w:rsid w:val="00367936"/>
    <w:rsid w:val="003960AA"/>
    <w:rsid w:val="0039719D"/>
    <w:rsid w:val="003A0B12"/>
    <w:rsid w:val="003A5DC0"/>
    <w:rsid w:val="003A69DF"/>
    <w:rsid w:val="003B1B7A"/>
    <w:rsid w:val="003C1AE4"/>
    <w:rsid w:val="003C2927"/>
    <w:rsid w:val="003D0181"/>
    <w:rsid w:val="003D6AE9"/>
    <w:rsid w:val="003E1C7D"/>
    <w:rsid w:val="003E2211"/>
    <w:rsid w:val="003E3A05"/>
    <w:rsid w:val="003E50CD"/>
    <w:rsid w:val="003F1AF8"/>
    <w:rsid w:val="003F3BDC"/>
    <w:rsid w:val="0040412F"/>
    <w:rsid w:val="004062C2"/>
    <w:rsid w:val="0040665E"/>
    <w:rsid w:val="004073B8"/>
    <w:rsid w:val="0041096C"/>
    <w:rsid w:val="00411FA2"/>
    <w:rsid w:val="00412788"/>
    <w:rsid w:val="00413F3F"/>
    <w:rsid w:val="00414311"/>
    <w:rsid w:val="00420C0E"/>
    <w:rsid w:val="00424837"/>
    <w:rsid w:val="00424CA2"/>
    <w:rsid w:val="004422AD"/>
    <w:rsid w:val="00445263"/>
    <w:rsid w:val="00470D42"/>
    <w:rsid w:val="0047431C"/>
    <w:rsid w:val="00476698"/>
    <w:rsid w:val="00481C91"/>
    <w:rsid w:val="004851B4"/>
    <w:rsid w:val="00485D8C"/>
    <w:rsid w:val="00492F3E"/>
    <w:rsid w:val="004930ED"/>
    <w:rsid w:val="00494EB6"/>
    <w:rsid w:val="00497546"/>
    <w:rsid w:val="004A35E7"/>
    <w:rsid w:val="004A5006"/>
    <w:rsid w:val="004B0C50"/>
    <w:rsid w:val="004C0672"/>
    <w:rsid w:val="004C12CF"/>
    <w:rsid w:val="004C49CA"/>
    <w:rsid w:val="004D3F10"/>
    <w:rsid w:val="004D60F0"/>
    <w:rsid w:val="004E1AD8"/>
    <w:rsid w:val="004E4319"/>
    <w:rsid w:val="004E4830"/>
    <w:rsid w:val="004E62DC"/>
    <w:rsid w:val="004F0605"/>
    <w:rsid w:val="004F2732"/>
    <w:rsid w:val="00502A55"/>
    <w:rsid w:val="005049FD"/>
    <w:rsid w:val="00504B26"/>
    <w:rsid w:val="00515FD8"/>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93F2E"/>
    <w:rsid w:val="005A3833"/>
    <w:rsid w:val="005A472D"/>
    <w:rsid w:val="005B5087"/>
    <w:rsid w:val="005B6884"/>
    <w:rsid w:val="005B77E3"/>
    <w:rsid w:val="005C03AE"/>
    <w:rsid w:val="005C06CF"/>
    <w:rsid w:val="005C422D"/>
    <w:rsid w:val="005C5C4B"/>
    <w:rsid w:val="005C6608"/>
    <w:rsid w:val="005D2DA3"/>
    <w:rsid w:val="005E2B37"/>
    <w:rsid w:val="005F0981"/>
    <w:rsid w:val="005F2286"/>
    <w:rsid w:val="005F6557"/>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1594"/>
    <w:rsid w:val="00695468"/>
    <w:rsid w:val="00696EBB"/>
    <w:rsid w:val="006A47CD"/>
    <w:rsid w:val="006A4E0C"/>
    <w:rsid w:val="006B11E6"/>
    <w:rsid w:val="006B2072"/>
    <w:rsid w:val="006B30DB"/>
    <w:rsid w:val="006B46F0"/>
    <w:rsid w:val="006C08A6"/>
    <w:rsid w:val="006C29CC"/>
    <w:rsid w:val="006D0D6E"/>
    <w:rsid w:val="006D1208"/>
    <w:rsid w:val="006D164A"/>
    <w:rsid w:val="006D5514"/>
    <w:rsid w:val="006D7D10"/>
    <w:rsid w:val="006E3A8C"/>
    <w:rsid w:val="006F0CAD"/>
    <w:rsid w:val="006F1891"/>
    <w:rsid w:val="006F271D"/>
    <w:rsid w:val="006F2F9E"/>
    <w:rsid w:val="006F3ACF"/>
    <w:rsid w:val="007003D5"/>
    <w:rsid w:val="007006AA"/>
    <w:rsid w:val="00701BEB"/>
    <w:rsid w:val="007075AC"/>
    <w:rsid w:val="00712696"/>
    <w:rsid w:val="00717ABE"/>
    <w:rsid w:val="00723C1C"/>
    <w:rsid w:val="007249B6"/>
    <w:rsid w:val="007302FE"/>
    <w:rsid w:val="00741DCC"/>
    <w:rsid w:val="00746A4C"/>
    <w:rsid w:val="0074739D"/>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B77DF"/>
    <w:rsid w:val="007C7874"/>
    <w:rsid w:val="007D1A78"/>
    <w:rsid w:val="007D4E63"/>
    <w:rsid w:val="007D56F8"/>
    <w:rsid w:val="007D6A78"/>
    <w:rsid w:val="007E1FD8"/>
    <w:rsid w:val="007E66D8"/>
    <w:rsid w:val="007E7B04"/>
    <w:rsid w:val="007F0591"/>
    <w:rsid w:val="007F574D"/>
    <w:rsid w:val="008033BC"/>
    <w:rsid w:val="00806573"/>
    <w:rsid w:val="00810E50"/>
    <w:rsid w:val="00814B55"/>
    <w:rsid w:val="00820F6D"/>
    <w:rsid w:val="0082293D"/>
    <w:rsid w:val="00823FC1"/>
    <w:rsid w:val="00830638"/>
    <w:rsid w:val="00833C94"/>
    <w:rsid w:val="008349BB"/>
    <w:rsid w:val="00837131"/>
    <w:rsid w:val="008453F6"/>
    <w:rsid w:val="00845C93"/>
    <w:rsid w:val="00853078"/>
    <w:rsid w:val="008558F7"/>
    <w:rsid w:val="00856520"/>
    <w:rsid w:val="00856D6C"/>
    <w:rsid w:val="008632D3"/>
    <w:rsid w:val="00865B1E"/>
    <w:rsid w:val="00866F37"/>
    <w:rsid w:val="00866FFF"/>
    <w:rsid w:val="00874C2F"/>
    <w:rsid w:val="00876622"/>
    <w:rsid w:val="008771C7"/>
    <w:rsid w:val="00882609"/>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649C"/>
    <w:rsid w:val="008F312A"/>
    <w:rsid w:val="00900FC3"/>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31D3"/>
    <w:rsid w:val="00A546BB"/>
    <w:rsid w:val="00A644D2"/>
    <w:rsid w:val="00A66E7D"/>
    <w:rsid w:val="00A7156D"/>
    <w:rsid w:val="00A715F4"/>
    <w:rsid w:val="00A733B4"/>
    <w:rsid w:val="00A742EC"/>
    <w:rsid w:val="00A810B1"/>
    <w:rsid w:val="00A87FAB"/>
    <w:rsid w:val="00A9190F"/>
    <w:rsid w:val="00A9781A"/>
    <w:rsid w:val="00AA2622"/>
    <w:rsid w:val="00AA4E19"/>
    <w:rsid w:val="00AB2A72"/>
    <w:rsid w:val="00AB350B"/>
    <w:rsid w:val="00AB6BC8"/>
    <w:rsid w:val="00AB743A"/>
    <w:rsid w:val="00AC0798"/>
    <w:rsid w:val="00AC2AF2"/>
    <w:rsid w:val="00AC7239"/>
    <w:rsid w:val="00AD4A80"/>
    <w:rsid w:val="00AD64E8"/>
    <w:rsid w:val="00AE1B16"/>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1405"/>
    <w:rsid w:val="00B54AB2"/>
    <w:rsid w:val="00B54C36"/>
    <w:rsid w:val="00B5670A"/>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1002"/>
    <w:rsid w:val="00C431A6"/>
    <w:rsid w:val="00C4328B"/>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1B70"/>
    <w:rsid w:val="00CE7A9A"/>
    <w:rsid w:val="00CF3E5A"/>
    <w:rsid w:val="00D018BE"/>
    <w:rsid w:val="00D026C9"/>
    <w:rsid w:val="00D03758"/>
    <w:rsid w:val="00D038C4"/>
    <w:rsid w:val="00D10AAD"/>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2514F"/>
    <w:rsid w:val="00E403EE"/>
    <w:rsid w:val="00E41C98"/>
    <w:rsid w:val="00E439EB"/>
    <w:rsid w:val="00E449ED"/>
    <w:rsid w:val="00E45A2D"/>
    <w:rsid w:val="00E50CC8"/>
    <w:rsid w:val="00E6666B"/>
    <w:rsid w:val="00E67A60"/>
    <w:rsid w:val="00E733FC"/>
    <w:rsid w:val="00E86C93"/>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67FC"/>
    <w:rsid w:val="00F32DEB"/>
    <w:rsid w:val="00F3331E"/>
    <w:rsid w:val="00F364E7"/>
    <w:rsid w:val="00F41B82"/>
    <w:rsid w:val="00F44FA1"/>
    <w:rsid w:val="00F507CB"/>
    <w:rsid w:val="00F53EEC"/>
    <w:rsid w:val="00F54934"/>
    <w:rsid w:val="00F5571A"/>
    <w:rsid w:val="00F57EA6"/>
    <w:rsid w:val="00F61F37"/>
    <w:rsid w:val="00F655FA"/>
    <w:rsid w:val="00F808C8"/>
    <w:rsid w:val="00F82B09"/>
    <w:rsid w:val="00F8408F"/>
    <w:rsid w:val="00F953A0"/>
    <w:rsid w:val="00FA0C5D"/>
    <w:rsid w:val="00FA5613"/>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D36A-1B74-46CD-9116-627A87FE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CFB3A420.dotm</Template>
  <TotalTime>0</TotalTime>
  <Pages>3</Pages>
  <Words>1426</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2013-07-13T11:50:00Z</cp:lastPrinted>
  <dcterms:created xsi:type="dcterms:W3CDTF">2017-07-25T07:14:00Z</dcterms:created>
  <dcterms:modified xsi:type="dcterms:W3CDTF">2017-07-25T07:34:00Z</dcterms:modified>
</cp:coreProperties>
</file>