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D6ACD" w14:textId="77777777" w:rsidR="00AD704A" w:rsidRDefault="00AD704A" w:rsidP="00AD704A">
      <w:pPr>
        <w:pStyle w:val="BFDWH1Orange"/>
      </w:pPr>
    </w:p>
    <w:p w14:paraId="73D6F942" w14:textId="77777777" w:rsidR="00AD704A" w:rsidRDefault="00AD704A" w:rsidP="00AD704A">
      <w:pPr>
        <w:pStyle w:val="BFDWH1Orange"/>
      </w:pPr>
    </w:p>
    <w:p w14:paraId="1925616C" w14:textId="77777777" w:rsidR="0017138E" w:rsidRDefault="0017138E" w:rsidP="00AD704A">
      <w:pPr>
        <w:pStyle w:val="BFDWH1Orange"/>
      </w:pPr>
    </w:p>
    <w:p w14:paraId="4A173D3B" w14:textId="73127708" w:rsidR="00CF1D61" w:rsidRPr="00CA7BF7" w:rsidRDefault="00E8212B" w:rsidP="00190BF1">
      <w:pPr>
        <w:pStyle w:val="BFDWH1Orange"/>
      </w:pPr>
      <w:r>
        <w:t>Ideen zur Gestaltung eines „Lebendigen Adventskalenders“ in der Kirchengemeinde / Kommune zum Thema Brot für die Welt</w:t>
      </w:r>
    </w:p>
    <w:p w14:paraId="7894E7D5" w14:textId="77777777" w:rsidR="00CF1D61" w:rsidRPr="00CA7BF7" w:rsidRDefault="00CF1D61" w:rsidP="00CF1D61"/>
    <w:p w14:paraId="038EC9B3" w14:textId="7BDCC8C9" w:rsidR="00CF1D61" w:rsidRPr="00190BF1" w:rsidRDefault="00E8212B" w:rsidP="00190BF1">
      <w:pPr>
        <w:pStyle w:val="BFDWSublineorange"/>
      </w:pPr>
      <w:r>
        <w:t xml:space="preserve">Übersicht über die Ideen: </w:t>
      </w:r>
    </w:p>
    <w:p w14:paraId="17DC7A1F" w14:textId="77777777" w:rsidR="00CF1D61" w:rsidRPr="00CA7BF7" w:rsidRDefault="00CF1D61" w:rsidP="00CF1D61"/>
    <w:p w14:paraId="7EC1857E" w14:textId="367E2F98" w:rsidR="00E8212B" w:rsidRPr="00E8212B" w:rsidRDefault="00E8212B" w:rsidP="00E8212B">
      <w:pPr>
        <w:numPr>
          <w:ilvl w:val="0"/>
          <w:numId w:val="5"/>
        </w:numPr>
        <w:spacing w:before="100" w:beforeAutospacing="1" w:after="100" w:afterAutospacing="1"/>
        <w:rPr>
          <w:rFonts w:ascii="Aptos" w:eastAsia="Times New Roman" w:hAnsi="Aptos" w:cs="Times New Roman"/>
          <w:lang w:eastAsia="de-DE"/>
        </w:rPr>
      </w:pPr>
      <w:r w:rsidRPr="00E8212B">
        <w:rPr>
          <w:rFonts w:ascii="Aptos" w:eastAsia="Times New Roman" w:hAnsi="Aptos" w:cs="Times New Roman"/>
          <w:b/>
          <w:bCs/>
          <w:lang w:eastAsia="de-DE"/>
        </w:rPr>
        <w:t>Brot-und-Licht-Abend.</w:t>
      </w:r>
      <w:r w:rsidRPr="00E8212B">
        <w:rPr>
          <w:rFonts w:ascii="Aptos" w:eastAsia="Times New Roman" w:hAnsi="Aptos" w:cs="Times New Roman"/>
          <w:lang w:eastAsia="de-DE"/>
        </w:rPr>
        <w:t xml:space="preserve"> Ein Adventsfenster wird mit Brotlaiben, Kerzen und einer kurzen Andacht gestaltet.</w:t>
      </w:r>
      <w:r w:rsidR="00440E16">
        <w:rPr>
          <w:rFonts w:ascii="Aptos" w:eastAsia="Times New Roman" w:hAnsi="Aptos" w:cs="Times New Roman"/>
          <w:lang w:eastAsia="de-DE"/>
        </w:rPr>
        <w:t xml:space="preserve"> Je nach den Möglichkeiten in Ihrer Gemeinde öffnen Sie dazu vielleicht ein „echtes, großes Fenster“ (im Erdgeschoss</w:t>
      </w:r>
      <w:r w:rsidR="00026842">
        <w:rPr>
          <w:rFonts w:ascii="Aptos" w:eastAsia="Times New Roman" w:hAnsi="Aptos" w:cs="Times New Roman"/>
          <w:lang w:eastAsia="de-DE"/>
        </w:rPr>
        <w:t xml:space="preserve"> Ihres Gemeindegebäudes</w:t>
      </w:r>
      <w:r w:rsidR="00440E16">
        <w:rPr>
          <w:rFonts w:ascii="Aptos" w:eastAsia="Times New Roman" w:hAnsi="Aptos" w:cs="Times New Roman"/>
          <w:lang w:eastAsia="de-DE"/>
        </w:rPr>
        <w:t xml:space="preserve">), oder Sie veranstalten das Adventsfenster auf dem Platz vor Ihrem Kirchengebäude und öffnen dazu auch die Kirchentüren weit. </w:t>
      </w:r>
    </w:p>
    <w:p w14:paraId="612B31ED" w14:textId="77777777" w:rsidR="00E8212B" w:rsidRPr="00E8212B" w:rsidRDefault="00E8212B" w:rsidP="001600D0">
      <w:pPr>
        <w:numPr>
          <w:ilvl w:val="0"/>
          <w:numId w:val="5"/>
        </w:numPr>
        <w:spacing w:before="100" w:beforeAutospacing="1" w:after="100" w:afterAutospacing="1"/>
        <w:rPr>
          <w:rFonts w:ascii="Aptos" w:eastAsia="Times New Roman" w:hAnsi="Aptos" w:cs="Times New Roman"/>
          <w:lang w:eastAsia="de-DE"/>
        </w:rPr>
      </w:pPr>
      <w:r w:rsidRPr="00E8212B">
        <w:rPr>
          <w:rFonts w:ascii="Aptos" w:eastAsia="Times New Roman" w:hAnsi="Aptos" w:cs="Times New Roman"/>
          <w:b/>
          <w:bCs/>
          <w:lang w:eastAsia="de-DE"/>
        </w:rPr>
        <w:t>Liedandacht:</w:t>
      </w:r>
      <w:r w:rsidRPr="00E8212B">
        <w:rPr>
          <w:rFonts w:ascii="Aptos" w:eastAsia="Times New Roman" w:hAnsi="Aptos" w:cs="Times New Roman"/>
          <w:bCs/>
          <w:lang w:eastAsia="de-DE"/>
        </w:rPr>
        <w:t xml:space="preserve"> gemeinsames Singen von Strophen von bekannten Liedern zum Thema Brot und Teilen. Die Texte sollten hell und groß genug projiziert werden, da Adventsfenster oft in der schon früh am Nachmittag einsetzenden Dunkelheit stattfinden.</w:t>
      </w:r>
    </w:p>
    <w:p w14:paraId="68113A90" w14:textId="01315FC5" w:rsidR="00E8212B" w:rsidRPr="00E8212B" w:rsidRDefault="00E8212B" w:rsidP="001600D0">
      <w:pPr>
        <w:numPr>
          <w:ilvl w:val="0"/>
          <w:numId w:val="5"/>
        </w:numPr>
        <w:spacing w:before="100" w:beforeAutospacing="1" w:after="100" w:afterAutospacing="1"/>
        <w:rPr>
          <w:rFonts w:ascii="Aptos" w:eastAsia="Times New Roman" w:hAnsi="Aptos" w:cs="Times New Roman"/>
          <w:lang w:eastAsia="de-DE"/>
        </w:rPr>
      </w:pPr>
      <w:r w:rsidRPr="00E8212B">
        <w:rPr>
          <w:rFonts w:ascii="Aptos" w:eastAsia="Times New Roman" w:hAnsi="Aptos" w:cs="Times New Roman"/>
          <w:b/>
          <w:bCs/>
          <w:lang w:eastAsia="de-DE"/>
        </w:rPr>
        <w:t>Erzählfenster mit Projektgeschichte.</w:t>
      </w:r>
      <w:r w:rsidRPr="00E8212B">
        <w:rPr>
          <w:rFonts w:ascii="Aptos" w:eastAsia="Times New Roman" w:hAnsi="Aptos" w:cs="Times New Roman"/>
          <w:lang w:eastAsia="de-DE"/>
        </w:rPr>
        <w:t xml:space="preserve"> </w:t>
      </w:r>
      <w:r w:rsidR="008D3A08">
        <w:rPr>
          <w:rFonts w:ascii="Aptos" w:eastAsia="Times New Roman" w:hAnsi="Aptos" w:cs="Times New Roman"/>
          <w:lang w:eastAsia="de-DE"/>
        </w:rPr>
        <w:t xml:space="preserve">Mehrere </w:t>
      </w:r>
      <w:r w:rsidRPr="00E8212B">
        <w:rPr>
          <w:rFonts w:ascii="Aptos" w:eastAsia="Times New Roman" w:hAnsi="Aptos" w:cs="Times New Roman"/>
          <w:lang w:eastAsia="de-DE"/>
        </w:rPr>
        <w:t>Person</w:t>
      </w:r>
      <w:r w:rsidR="008D3A08">
        <w:rPr>
          <w:rFonts w:ascii="Aptos" w:eastAsia="Times New Roman" w:hAnsi="Aptos" w:cs="Times New Roman"/>
          <w:lang w:eastAsia="de-DE"/>
        </w:rPr>
        <w:t>en</w:t>
      </w:r>
      <w:r w:rsidRPr="00E8212B">
        <w:rPr>
          <w:rFonts w:ascii="Aptos" w:eastAsia="Times New Roman" w:hAnsi="Aptos" w:cs="Times New Roman"/>
          <w:lang w:eastAsia="de-DE"/>
        </w:rPr>
        <w:t xml:space="preserve"> </w:t>
      </w:r>
      <w:r w:rsidR="008D3A08">
        <w:rPr>
          <w:rFonts w:ascii="Aptos" w:eastAsia="Times New Roman" w:hAnsi="Aptos" w:cs="Times New Roman"/>
          <w:lang w:eastAsia="de-DE"/>
        </w:rPr>
        <w:t>lesen Aussagen von Menschen, die mit der Arbeit der Partnerorganisationen von Brot für die Welt in Berührung gekommen sind.</w:t>
      </w:r>
      <w:r w:rsidR="00440E16">
        <w:rPr>
          <w:rFonts w:ascii="Aptos" w:eastAsia="Times New Roman" w:hAnsi="Aptos" w:cs="Times New Roman"/>
          <w:lang w:eastAsia="de-DE"/>
        </w:rPr>
        <w:t xml:space="preserve"> </w:t>
      </w:r>
      <w:r w:rsidR="00440E16" w:rsidRPr="00440E16">
        <w:rPr>
          <w:rFonts w:ascii="Aptos" w:eastAsia="Times New Roman" w:hAnsi="Aptos" w:cs="Times New Roman"/>
          <w:lang w:eastAsia="de-DE"/>
        </w:rPr>
        <w:t>Das sind Akteur*innen vor Ort, die Teil des Erfolgs sind und über die Erfahrungen berichten</w:t>
      </w:r>
      <w:r w:rsidR="008D3A08">
        <w:rPr>
          <w:rFonts w:ascii="Aptos" w:eastAsia="Times New Roman" w:hAnsi="Aptos" w:cs="Times New Roman"/>
          <w:lang w:eastAsia="de-DE"/>
        </w:rPr>
        <w:t xml:space="preserve"> Als Inhalt und Aussage ist das für ein Adventsfenster ausreichend. Hinweise zur Ausstattung dieser Idee finden Sie weiter unten. </w:t>
      </w:r>
    </w:p>
    <w:p w14:paraId="0F6B5B87" w14:textId="77777777" w:rsidR="00CF1D61" w:rsidRPr="0017138E" w:rsidRDefault="00CF1D61" w:rsidP="0017138E">
      <w:pPr>
        <w:pStyle w:val="BFDW2025Fliesstext"/>
      </w:pPr>
    </w:p>
    <w:p w14:paraId="24A30E15" w14:textId="7B5A51BA" w:rsidR="00CF1D61" w:rsidRPr="0017138E" w:rsidRDefault="008A02C3" w:rsidP="0017138E">
      <w:pPr>
        <w:pStyle w:val="BFDWH2schwarz"/>
      </w:pPr>
      <w:r>
        <w:t>Bausteine zur Idee „Brot- und Lichtabend“</w:t>
      </w:r>
    </w:p>
    <w:p w14:paraId="1E5FFAC7" w14:textId="77777777" w:rsidR="00CF1D61" w:rsidRPr="0017138E" w:rsidRDefault="00CF1D61" w:rsidP="0017138E">
      <w:pPr>
        <w:pStyle w:val="BFDW2025Fliesstext"/>
      </w:pPr>
    </w:p>
    <w:p w14:paraId="6324645B" w14:textId="007C1D61" w:rsidR="00CF1D61" w:rsidRPr="0017138E" w:rsidRDefault="008A02C3" w:rsidP="0017138E">
      <w:pPr>
        <w:pStyle w:val="BFDWFliesstextfettorange"/>
      </w:pPr>
      <w:r>
        <w:t>Material:</w:t>
      </w:r>
    </w:p>
    <w:p w14:paraId="7770007C" w14:textId="77777777" w:rsidR="008A02C3" w:rsidRDefault="008A02C3" w:rsidP="008A02C3">
      <w:pPr>
        <w:spacing w:before="100" w:beforeAutospacing="1" w:after="100" w:afterAutospacing="1"/>
        <w:rPr>
          <w:rFonts w:ascii="Aptos" w:eastAsia="Times New Roman" w:hAnsi="Aptos" w:cs="Times New Roman"/>
          <w:lang w:eastAsia="de-DE"/>
        </w:rPr>
      </w:pPr>
      <w:r>
        <w:rPr>
          <w:rFonts w:ascii="Aptos" w:eastAsia="Times New Roman" w:hAnsi="Aptos" w:cs="Times New Roman"/>
          <w:lang w:eastAsia="de-DE"/>
        </w:rPr>
        <w:t>-</w:t>
      </w:r>
      <w:r w:rsidRPr="008A02C3">
        <w:rPr>
          <w:rFonts w:ascii="Aptos" w:eastAsia="Times New Roman" w:hAnsi="Aptos" w:cs="Times New Roman"/>
          <w:lang w:eastAsia="de-DE"/>
        </w:rPr>
        <w:t>viele Kerzen in standsicheren Haltern</w:t>
      </w:r>
    </w:p>
    <w:p w14:paraId="3BD2BF32" w14:textId="77777777" w:rsidR="008A02C3" w:rsidRDefault="008A02C3" w:rsidP="008A02C3">
      <w:pPr>
        <w:spacing w:before="100" w:beforeAutospacing="1" w:after="100" w:afterAutospacing="1"/>
        <w:rPr>
          <w:rFonts w:ascii="Aptos" w:eastAsia="Times New Roman" w:hAnsi="Aptos" w:cs="Times New Roman"/>
          <w:lang w:eastAsia="de-DE"/>
        </w:rPr>
      </w:pPr>
      <w:r>
        <w:rPr>
          <w:rFonts w:ascii="Aptos" w:eastAsia="Times New Roman" w:hAnsi="Aptos" w:cs="Times New Roman"/>
          <w:lang w:eastAsia="de-DE"/>
        </w:rPr>
        <w:t>-</w:t>
      </w:r>
      <w:r w:rsidRPr="008A02C3">
        <w:rPr>
          <w:rFonts w:ascii="Aptos" w:eastAsia="Times New Roman" w:hAnsi="Aptos" w:cs="Times New Roman"/>
          <w:lang w:eastAsia="de-DE"/>
        </w:rPr>
        <w:t xml:space="preserve">Brotlaibe und geschnittenes Brot in Stücken in Körben vorbereitet </w:t>
      </w:r>
    </w:p>
    <w:p w14:paraId="22FAE2FF" w14:textId="70F23296" w:rsidR="008A02C3" w:rsidRPr="008A02C3" w:rsidRDefault="008A02C3" w:rsidP="008A02C3">
      <w:pPr>
        <w:spacing w:before="100" w:beforeAutospacing="1" w:after="100" w:afterAutospacing="1"/>
        <w:rPr>
          <w:rFonts w:ascii="Aptos" w:eastAsia="Times New Roman" w:hAnsi="Aptos" w:cs="Times New Roman"/>
          <w:lang w:eastAsia="de-DE"/>
        </w:rPr>
      </w:pPr>
      <w:r>
        <w:rPr>
          <w:rFonts w:ascii="Aptos" w:eastAsia="Times New Roman" w:hAnsi="Aptos" w:cs="Times New Roman"/>
          <w:lang w:eastAsia="de-DE"/>
        </w:rPr>
        <w:t>-</w:t>
      </w:r>
      <w:r w:rsidRPr="008A02C3">
        <w:rPr>
          <w:rFonts w:ascii="Aptos" w:eastAsia="Times New Roman" w:hAnsi="Aptos" w:cs="Times New Roman"/>
          <w:lang w:eastAsia="de-DE"/>
        </w:rPr>
        <w:t xml:space="preserve">Spendendosen Brot für die Welt oder vorbereitete Kollektenkörbchen </w:t>
      </w:r>
    </w:p>
    <w:p w14:paraId="0DE32559" w14:textId="48BD7170" w:rsidR="008A02C3" w:rsidRDefault="008A02C3" w:rsidP="008A02C3">
      <w:pPr>
        <w:spacing w:before="100" w:beforeAutospacing="1" w:after="100" w:afterAutospacing="1"/>
        <w:rPr>
          <w:rFonts w:ascii="Aptos" w:eastAsia="Times New Roman" w:hAnsi="Aptos" w:cs="Times New Roman"/>
          <w:lang w:eastAsia="de-DE"/>
        </w:rPr>
      </w:pPr>
      <w:r>
        <w:rPr>
          <w:rFonts w:ascii="Aptos" w:eastAsia="Times New Roman" w:hAnsi="Aptos" w:cs="Times New Roman"/>
          <w:lang w:eastAsia="de-DE"/>
        </w:rPr>
        <w:lastRenderedPageBreak/>
        <w:t>-</w:t>
      </w:r>
      <w:r w:rsidRPr="008A02C3">
        <w:rPr>
          <w:rFonts w:ascii="Aptos" w:eastAsia="Times New Roman" w:hAnsi="Aptos" w:cs="Times New Roman"/>
          <w:lang w:eastAsia="de-DE"/>
        </w:rPr>
        <w:t>Brot für die Welt-Projekteflyer (</w:t>
      </w:r>
      <w:hyperlink r:id="rId7" w:history="1">
        <w:r w:rsidRPr="008A02C3">
          <w:rPr>
            <w:rStyle w:val="Hyperlink"/>
            <w:rFonts w:eastAsia="Times New Roman" w:cs="Times New Roman"/>
            <w:lang w:eastAsia="de-DE"/>
          </w:rPr>
          <w:t>hier bestellbar</w:t>
        </w:r>
      </w:hyperlink>
      <w:r w:rsidRPr="008A02C3">
        <w:rPr>
          <w:rFonts w:ascii="Aptos" w:eastAsia="Times New Roman" w:hAnsi="Aptos" w:cs="Times New Roman"/>
          <w:lang w:eastAsia="de-DE"/>
        </w:rPr>
        <w:t xml:space="preserve">) in ausreichender Anzahl vor dem Adventskalender-Termin </w:t>
      </w:r>
      <w:r w:rsidR="00992E54">
        <w:rPr>
          <w:rFonts w:ascii="Aptos" w:eastAsia="Times New Roman" w:hAnsi="Aptos" w:cs="Times New Roman"/>
          <w:lang w:eastAsia="de-DE"/>
        </w:rPr>
        <w:t xml:space="preserve">(kostenfrei) </w:t>
      </w:r>
      <w:r w:rsidRPr="008A02C3">
        <w:rPr>
          <w:rFonts w:ascii="Aptos" w:eastAsia="Times New Roman" w:hAnsi="Aptos" w:cs="Times New Roman"/>
          <w:lang w:eastAsia="de-DE"/>
        </w:rPr>
        <w:t>bestellen</w:t>
      </w:r>
    </w:p>
    <w:p w14:paraId="4405B927" w14:textId="77777777" w:rsidR="008A02C3" w:rsidRDefault="008A02C3" w:rsidP="001600D0">
      <w:pPr>
        <w:spacing w:before="100" w:beforeAutospacing="1" w:after="100" w:afterAutospacing="1"/>
        <w:rPr>
          <w:rFonts w:ascii="Aptos" w:eastAsia="Times New Roman" w:hAnsi="Aptos" w:cs="Times New Roman"/>
          <w:lang w:eastAsia="de-DE"/>
        </w:rPr>
      </w:pPr>
    </w:p>
    <w:p w14:paraId="194A6BD7" w14:textId="37E370AE" w:rsidR="008A02C3" w:rsidRPr="0017138E" w:rsidRDefault="008A02C3" w:rsidP="008A02C3">
      <w:pPr>
        <w:pStyle w:val="BFDWFliesstextfettorange"/>
      </w:pPr>
      <w:r>
        <w:t>Lieder:</w:t>
      </w:r>
    </w:p>
    <w:p w14:paraId="7D33D91D"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„Wenn das Brot, das wir teilen“</w:t>
      </w:r>
    </w:p>
    <w:p w14:paraId="491D3275" w14:textId="77777777" w:rsidR="008A02C3" w:rsidRPr="008A02C3" w:rsidRDefault="008A02C3" w:rsidP="001600D0">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„Brot, das uns stärkt“ (Brot-für-die-Welt-Kanon)</w:t>
      </w:r>
    </w:p>
    <w:p w14:paraId="18CB3038" w14:textId="54632302" w:rsidR="008A02C3" w:rsidRPr="0017138E" w:rsidRDefault="008A02C3" w:rsidP="008A02C3">
      <w:pPr>
        <w:pStyle w:val="BFDWFliesstextfettorange"/>
      </w:pPr>
      <w:r>
        <w:t>Bibel</w:t>
      </w:r>
      <w:r w:rsidR="001600D0">
        <w:t>verse</w:t>
      </w:r>
      <w:r>
        <w:t>:</w:t>
      </w:r>
    </w:p>
    <w:p w14:paraId="6A8E89E4"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Der Mensch lebt nicht nur von Brot. Nein, vielmehr lebt er von jedem Wort, das aus dem Mund Gottes kommt. (Matthäus 4,4 BasisBibel)</w:t>
      </w:r>
    </w:p>
    <w:p w14:paraId="794CE610"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Der aber Samen gibt dem Sämann und Brot zur Speise, der wird auch euch Samen geben und ihn mehren und wachsen lassen die Früchte eurer Gerechtigkeit. (2. Korinther 9,10 BasisBibel)</w:t>
      </w:r>
    </w:p>
    <w:p w14:paraId="1622E5C8"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Anschließend nahm Jesus das Brot, dankte Gott, brach das Brot in Stücke, gab es ihnen und sagte: „Das ist mein Leib, der für euch gegeben wird. Tut das zur Erinnerung an mich“. (Lukas 22,19)</w:t>
      </w:r>
    </w:p>
    <w:p w14:paraId="19AB4840" w14:textId="7FE3682B" w:rsidR="008A02C3" w:rsidRDefault="00026842" w:rsidP="008A02C3">
      <w:pPr>
        <w:pStyle w:val="BFDWFliesstextfettorange"/>
      </w:pPr>
      <w:r>
        <w:t>T</w:t>
      </w:r>
      <w:r w:rsidR="008A02C3">
        <w:t>ext Andacht:</w:t>
      </w:r>
    </w:p>
    <w:p w14:paraId="64D66AD2" w14:textId="77777777" w:rsidR="008A02C3" w:rsidRPr="008A02C3" w:rsidRDefault="008A02C3" w:rsidP="008A02C3">
      <w:pPr>
        <w:spacing w:before="100" w:beforeAutospacing="1" w:after="100" w:afterAutospacing="1"/>
        <w:rPr>
          <w:rFonts w:ascii="Aptos" w:eastAsia="Times New Roman" w:hAnsi="Aptos" w:cs="Times New Roman"/>
          <w:b/>
          <w:bCs/>
          <w:lang w:eastAsia="de-DE"/>
        </w:rPr>
      </w:pPr>
      <w:r w:rsidRPr="008A02C3">
        <w:rPr>
          <w:rFonts w:ascii="Aptos" w:eastAsia="Times New Roman" w:hAnsi="Aptos" w:cs="Times New Roman"/>
          <w:b/>
          <w:bCs/>
          <w:lang w:eastAsia="de-DE"/>
        </w:rPr>
        <w:t>Brot vom Himmel</w:t>
      </w:r>
    </w:p>
    <w:p w14:paraId="10CCDDDF"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Brot – täglich auf unserem Tisch. </w:t>
      </w:r>
    </w:p>
    <w:p w14:paraId="1E6876DA"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Unser täglich Brot. </w:t>
      </w:r>
    </w:p>
    <w:p w14:paraId="28A43D92"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Roggenbrot, Graubrot, Weißbrot, Vollkornbrot. Wir haben die Wahl. </w:t>
      </w:r>
    </w:p>
    <w:p w14:paraId="3FDAE29B" w14:textId="4B95B708"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In früheren Zeiten war Brot der Teil der Nahrung, </w:t>
      </w:r>
      <w:r w:rsidR="00992E54">
        <w:rPr>
          <w:rFonts w:ascii="Aptos" w:eastAsia="Times New Roman" w:hAnsi="Aptos" w:cs="Times New Roman"/>
          <w:lang w:eastAsia="de-DE"/>
        </w:rPr>
        <w:t>der</w:t>
      </w:r>
      <w:r w:rsidR="00992E54" w:rsidRPr="008A02C3">
        <w:rPr>
          <w:rFonts w:ascii="Aptos" w:eastAsia="Times New Roman" w:hAnsi="Aptos" w:cs="Times New Roman"/>
          <w:lang w:eastAsia="de-DE"/>
        </w:rPr>
        <w:t xml:space="preserve"> </w:t>
      </w:r>
      <w:r w:rsidRPr="008A02C3">
        <w:rPr>
          <w:rFonts w:ascii="Aptos" w:eastAsia="Times New Roman" w:hAnsi="Aptos" w:cs="Times New Roman"/>
          <w:lang w:eastAsia="de-DE"/>
        </w:rPr>
        <w:t xml:space="preserve">richtig satt machte. Auch darum ist Brot zum Zeichen für Nahrung geworden. Ein Symbolwort. </w:t>
      </w:r>
    </w:p>
    <w:p w14:paraId="4B34229C" w14:textId="3B82C362" w:rsidR="008A02C3" w:rsidRPr="008A02C3" w:rsidRDefault="00E63E97" w:rsidP="008A02C3">
      <w:pPr>
        <w:spacing w:before="100" w:beforeAutospacing="1" w:after="100" w:afterAutospacing="1"/>
        <w:rPr>
          <w:rFonts w:ascii="Aptos" w:eastAsia="Times New Roman" w:hAnsi="Aptos" w:cs="Times New Roman"/>
          <w:lang w:eastAsia="de-DE"/>
        </w:rPr>
      </w:pPr>
      <w:r>
        <w:rPr>
          <w:rFonts w:ascii="Aptos" w:eastAsia="Times New Roman" w:hAnsi="Aptos" w:cs="Times New Roman"/>
          <w:lang w:eastAsia="de-DE"/>
        </w:rPr>
        <w:t xml:space="preserve">In vielen Ländern ist nicht Brot </w:t>
      </w:r>
      <w:r w:rsidR="002B6EEA">
        <w:rPr>
          <w:rFonts w:ascii="Aptos" w:eastAsia="Times New Roman" w:hAnsi="Aptos" w:cs="Times New Roman"/>
          <w:lang w:eastAsia="de-DE"/>
        </w:rPr>
        <w:t>das</w:t>
      </w:r>
      <w:r>
        <w:rPr>
          <w:rFonts w:ascii="Aptos" w:eastAsia="Times New Roman" w:hAnsi="Aptos" w:cs="Times New Roman"/>
          <w:lang w:eastAsia="de-DE"/>
        </w:rPr>
        <w:t xml:space="preserve"> Hauptnahrungsmittel, aber es kann dennoch das Recht auf Nahrung symbolisieren. Für viele Menschen weltweit ist dieses Recht nicht erfüllt. </w:t>
      </w:r>
      <w:r w:rsidR="008A02C3" w:rsidRPr="008A02C3">
        <w:rPr>
          <w:rFonts w:ascii="Aptos" w:eastAsia="Times New Roman" w:hAnsi="Aptos" w:cs="Times New Roman"/>
          <w:lang w:eastAsia="de-DE"/>
        </w:rPr>
        <w:t xml:space="preserve">Seit  Jahrzehnten gibt es in unserem Land nur noch wenig Hunger. </w:t>
      </w:r>
      <w:r w:rsidR="00992E54">
        <w:rPr>
          <w:rFonts w:ascii="Aptos" w:eastAsia="Times New Roman" w:hAnsi="Aptos" w:cs="Times New Roman"/>
          <w:lang w:eastAsia="de-DE"/>
        </w:rPr>
        <w:t>Viele von uns</w:t>
      </w:r>
      <w:r w:rsidR="00992E54" w:rsidRPr="008A02C3">
        <w:rPr>
          <w:rFonts w:ascii="Aptos" w:eastAsia="Times New Roman" w:hAnsi="Aptos" w:cs="Times New Roman"/>
          <w:lang w:eastAsia="de-DE"/>
        </w:rPr>
        <w:t xml:space="preserve"> </w:t>
      </w:r>
      <w:r w:rsidR="008A02C3" w:rsidRPr="008A02C3">
        <w:rPr>
          <w:rFonts w:ascii="Aptos" w:eastAsia="Times New Roman" w:hAnsi="Aptos" w:cs="Times New Roman"/>
          <w:lang w:eastAsia="de-DE"/>
        </w:rPr>
        <w:t xml:space="preserve">leben im Überfluss. Lebensmittel – und vor allem Brot – </w:t>
      </w:r>
      <w:r w:rsidR="00992E54">
        <w:rPr>
          <w:rFonts w:ascii="Aptos" w:eastAsia="Times New Roman" w:hAnsi="Aptos" w:cs="Times New Roman"/>
          <w:lang w:eastAsia="de-DE"/>
        </w:rPr>
        <w:t>werden</w:t>
      </w:r>
      <w:r w:rsidR="00992E54" w:rsidRPr="008A02C3">
        <w:rPr>
          <w:rFonts w:ascii="Aptos" w:eastAsia="Times New Roman" w:hAnsi="Aptos" w:cs="Times New Roman"/>
          <w:lang w:eastAsia="de-DE"/>
        </w:rPr>
        <w:t xml:space="preserve"> </w:t>
      </w:r>
      <w:r w:rsidR="008A02C3" w:rsidRPr="008A02C3">
        <w:rPr>
          <w:rFonts w:ascii="Aptos" w:eastAsia="Times New Roman" w:hAnsi="Aptos" w:cs="Times New Roman"/>
          <w:lang w:eastAsia="de-DE"/>
        </w:rPr>
        <w:t xml:space="preserve">tonnenfach weggeworfen, weil </w:t>
      </w:r>
      <w:r w:rsidR="00992E54">
        <w:rPr>
          <w:rFonts w:ascii="Aptos" w:eastAsia="Times New Roman" w:hAnsi="Aptos" w:cs="Times New Roman"/>
          <w:lang w:eastAsia="de-DE"/>
        </w:rPr>
        <w:t>sie</w:t>
      </w:r>
      <w:r w:rsidR="00992E54" w:rsidRPr="008A02C3">
        <w:rPr>
          <w:rFonts w:ascii="Aptos" w:eastAsia="Times New Roman" w:hAnsi="Aptos" w:cs="Times New Roman"/>
          <w:lang w:eastAsia="de-DE"/>
        </w:rPr>
        <w:t xml:space="preserve"> </w:t>
      </w:r>
      <w:r w:rsidR="008A02C3" w:rsidRPr="008A02C3">
        <w:rPr>
          <w:rFonts w:ascii="Aptos" w:eastAsia="Times New Roman" w:hAnsi="Aptos" w:cs="Times New Roman"/>
          <w:lang w:eastAsia="de-DE"/>
        </w:rPr>
        <w:t>niemand kauft</w:t>
      </w:r>
      <w:r w:rsidR="00992E54">
        <w:rPr>
          <w:rFonts w:ascii="Aptos" w:eastAsia="Times New Roman" w:hAnsi="Aptos" w:cs="Times New Roman"/>
          <w:lang w:eastAsia="de-DE"/>
        </w:rPr>
        <w:t xml:space="preserve"> oder zu viel Gekauftes verdirbt</w:t>
      </w:r>
      <w:r w:rsidR="008A02C3" w:rsidRPr="008A02C3">
        <w:rPr>
          <w:rFonts w:ascii="Aptos" w:eastAsia="Times New Roman" w:hAnsi="Aptos" w:cs="Times New Roman"/>
          <w:lang w:eastAsia="de-DE"/>
        </w:rPr>
        <w:t xml:space="preserve">. </w:t>
      </w:r>
    </w:p>
    <w:p w14:paraId="2A208D65" w14:textId="487A5392"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Satt sind unsere Mägen. Doch unsere Herzen, unsere Seelen? Brauchen </w:t>
      </w:r>
      <w:r w:rsidR="002B6EEA">
        <w:rPr>
          <w:rFonts w:ascii="Aptos" w:eastAsia="Times New Roman" w:hAnsi="Aptos" w:cs="Times New Roman"/>
          <w:lang w:eastAsia="de-DE"/>
        </w:rPr>
        <w:t>wir</w:t>
      </w:r>
      <w:r w:rsidRPr="008A02C3">
        <w:rPr>
          <w:rFonts w:ascii="Aptos" w:eastAsia="Times New Roman" w:hAnsi="Aptos" w:cs="Times New Roman"/>
          <w:lang w:eastAsia="de-DE"/>
        </w:rPr>
        <w:t xml:space="preserve"> nicht viel mehr als das Sattsein des Bauches?</w:t>
      </w:r>
    </w:p>
    <w:p w14:paraId="3DDD238C"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lastRenderedPageBreak/>
        <w:t>Die Bibel hat für uns viele Worte über das Brot, das den Hunger unserer Seelen stillt.  (</w:t>
      </w:r>
      <w:r w:rsidRPr="008A02C3">
        <w:rPr>
          <w:rFonts w:ascii="Aptos" w:eastAsia="Times New Roman" w:hAnsi="Aptos" w:cs="Times New Roman"/>
          <w:i/>
          <w:iCs/>
          <w:lang w:eastAsia="de-DE"/>
        </w:rPr>
        <w:t>Bibelstellen vorlesen lassen von verschiedenen Personen, zum Schluss Johannes 6,30-35 lesen</w:t>
      </w:r>
      <w:r w:rsidRPr="008A02C3">
        <w:rPr>
          <w:rFonts w:ascii="Aptos" w:eastAsia="Times New Roman" w:hAnsi="Aptos" w:cs="Times New Roman"/>
          <w:lang w:eastAsia="de-DE"/>
        </w:rPr>
        <w:t>)</w:t>
      </w:r>
    </w:p>
    <w:p w14:paraId="67A9931D"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Und doch – es ist beides: Brot ernährt uns und so ernährt uns auch der Glaube, die Verbindung zu Gott. Beides zusammen macht das Leben gut. </w:t>
      </w:r>
    </w:p>
    <w:p w14:paraId="6F7DB6E5" w14:textId="531DA14A"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Das Brot des Lebens, von dem uns Jesus erzählt, will geteilt werden. Jesus selbst hat das Brot immer geteilt mit Freundinnen und Freunden, mit denen er zusammen aß. Und daran erinnern wir uns, wenn wir Abendmahl feiern. Brot ist für alle, so wie auch das Brot des Himmels für alle da ist. Es </w:t>
      </w:r>
      <w:r w:rsidR="007062C6">
        <w:rPr>
          <w:rFonts w:ascii="Aptos" w:eastAsia="Times New Roman" w:hAnsi="Aptos" w:cs="Times New Roman"/>
          <w:lang w:eastAsia="de-DE"/>
        </w:rPr>
        <w:t>lebt vom</w:t>
      </w:r>
      <w:r w:rsidRPr="008A02C3">
        <w:rPr>
          <w:rFonts w:ascii="Aptos" w:eastAsia="Times New Roman" w:hAnsi="Aptos" w:cs="Times New Roman"/>
          <w:lang w:eastAsia="de-DE"/>
        </w:rPr>
        <w:t xml:space="preserve"> </w:t>
      </w:r>
      <w:r w:rsidR="007062C6">
        <w:rPr>
          <w:rFonts w:ascii="Aptos" w:eastAsia="Times New Roman" w:hAnsi="Aptos" w:cs="Times New Roman"/>
          <w:lang w:eastAsia="de-DE"/>
        </w:rPr>
        <w:t xml:space="preserve">bedingungslosen, grenzenlosen </w:t>
      </w:r>
      <w:r w:rsidRPr="008A02C3">
        <w:rPr>
          <w:rFonts w:ascii="Aptos" w:eastAsia="Times New Roman" w:hAnsi="Aptos" w:cs="Times New Roman"/>
          <w:lang w:eastAsia="de-DE"/>
        </w:rPr>
        <w:t>Teilen</w:t>
      </w:r>
      <w:r w:rsidR="007062C6">
        <w:rPr>
          <w:rFonts w:ascii="Aptos" w:eastAsia="Times New Roman" w:hAnsi="Aptos" w:cs="Times New Roman"/>
          <w:lang w:eastAsia="de-DE"/>
        </w:rPr>
        <w:t xml:space="preserve">. </w:t>
      </w:r>
      <w:r w:rsidRPr="008A02C3">
        <w:rPr>
          <w:rFonts w:ascii="Aptos" w:eastAsia="Times New Roman" w:hAnsi="Aptos" w:cs="Times New Roman"/>
          <w:lang w:eastAsia="de-DE"/>
        </w:rPr>
        <w:t xml:space="preserve"> </w:t>
      </w:r>
    </w:p>
    <w:p w14:paraId="44DE5698" w14:textId="0BB50305"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Unser täglich Brot gib uns heute, so beten wir im Vaterunser. Auch in dieser Bitte meinen wir mehr als das gebackene Lebensmittel. Brot, so hat Martin Luther zu dieser Bitte des Vaterunsers geschrieben, steht für alles, was Menschen zum Leben brauchen: gute Regierung, gute Schule, gute Gesundheit und die Gerechtigkeit, die </w:t>
      </w:r>
      <w:r w:rsidR="00F25033">
        <w:rPr>
          <w:rFonts w:ascii="Aptos" w:eastAsia="Times New Roman" w:hAnsi="Aptos" w:cs="Times New Roman"/>
          <w:lang w:eastAsia="de-DE"/>
        </w:rPr>
        <w:t>allen</w:t>
      </w:r>
      <w:r w:rsidR="00440E16">
        <w:rPr>
          <w:rFonts w:ascii="Aptos" w:eastAsia="Times New Roman" w:hAnsi="Aptos" w:cs="Times New Roman"/>
          <w:lang w:eastAsia="de-DE"/>
        </w:rPr>
        <w:t xml:space="preserve"> </w:t>
      </w:r>
      <w:r w:rsidRPr="008A02C3">
        <w:rPr>
          <w:rFonts w:ascii="Aptos" w:eastAsia="Times New Roman" w:hAnsi="Aptos" w:cs="Times New Roman"/>
          <w:lang w:eastAsia="de-DE"/>
        </w:rPr>
        <w:t>zu einem guten Leben dient.</w:t>
      </w:r>
    </w:p>
    <w:p w14:paraId="20ACD22C" w14:textId="27F11751"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Dafür braucht es Menschen, braucht es uns, die wir uns einbringen mit den Gaben, die uns Gott schenkt. Menschen, die sich einander zuwenden und das Brot auf diese Weile teilen – viele Male!</w:t>
      </w:r>
      <w:r w:rsidR="00440E16">
        <w:rPr>
          <w:rFonts w:ascii="Aptos" w:eastAsia="Times New Roman" w:hAnsi="Aptos" w:cs="Times New Roman"/>
          <w:lang w:eastAsia="de-DE"/>
        </w:rPr>
        <w:t xml:space="preserve"> Ideen teilen, Kraft teilen, Hoffnung teilen</w:t>
      </w:r>
      <w:r w:rsidR="00847587">
        <w:rPr>
          <w:rFonts w:ascii="Aptos" w:eastAsia="Times New Roman" w:hAnsi="Aptos" w:cs="Times New Roman"/>
          <w:lang w:eastAsia="de-DE"/>
        </w:rPr>
        <w:t xml:space="preserve">: Brot für die Welt arbeitet mit dieser Motivation mit Partnerorganisationen weltweit zusammen. </w:t>
      </w:r>
    </w:p>
    <w:p w14:paraId="2107AA5E" w14:textId="0ACAE659"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Das Brot des Lebens kommt vom Himmel, wird uns durch Gott geschenkt. Es sind die Gaben, die wir brauchen, um verantwortlich füreinander da zu sein. </w:t>
      </w:r>
      <w:r w:rsidR="00F25033">
        <w:rPr>
          <w:rFonts w:ascii="Aptos" w:eastAsia="Times New Roman" w:hAnsi="Aptos" w:cs="Times New Roman"/>
          <w:lang w:eastAsia="de-DE"/>
        </w:rPr>
        <w:t xml:space="preserve">Mit dieser Form des Brotes müssen wir nicht sparsam umgehen, sondern großzügig teilen. </w:t>
      </w:r>
      <w:r w:rsidRPr="008A02C3">
        <w:rPr>
          <w:rFonts w:ascii="Aptos" w:eastAsia="Times New Roman" w:hAnsi="Aptos" w:cs="Times New Roman"/>
          <w:lang w:eastAsia="de-DE"/>
        </w:rPr>
        <w:t>Tagtäglich aufs Neue brauchen wir das Geschenk Gottes und wir bekommen es, um es weiterzugeben.</w:t>
      </w:r>
    </w:p>
    <w:p w14:paraId="3E1F9D75" w14:textId="520D256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Für diese Adventszeit lasst es uns hier und heute symbolisch teilen. </w:t>
      </w:r>
      <w:r w:rsidRPr="008A02C3">
        <w:rPr>
          <w:rFonts w:ascii="Aptos" w:eastAsia="Times New Roman" w:hAnsi="Aptos" w:cs="Times New Roman"/>
          <w:i/>
          <w:iCs/>
          <w:lang w:eastAsia="de-DE"/>
        </w:rPr>
        <w:t>(Brotlaibe in Stücke</w:t>
      </w:r>
      <w:r w:rsidR="002B6EEA">
        <w:rPr>
          <w:rFonts w:ascii="Aptos" w:eastAsia="Times New Roman" w:hAnsi="Aptos" w:cs="Times New Roman"/>
          <w:i/>
          <w:iCs/>
          <w:lang w:eastAsia="de-DE"/>
        </w:rPr>
        <w:t xml:space="preserve"> </w:t>
      </w:r>
      <w:r w:rsidR="002B6EEA" w:rsidRPr="008A02C3">
        <w:rPr>
          <w:rFonts w:ascii="Aptos" w:eastAsia="Times New Roman" w:hAnsi="Aptos" w:cs="Times New Roman"/>
          <w:i/>
          <w:iCs/>
          <w:lang w:eastAsia="de-DE"/>
        </w:rPr>
        <w:t>zerschneiden</w:t>
      </w:r>
      <w:r w:rsidRPr="008A02C3">
        <w:rPr>
          <w:rFonts w:ascii="Aptos" w:eastAsia="Times New Roman" w:hAnsi="Aptos" w:cs="Times New Roman"/>
          <w:i/>
          <w:iCs/>
          <w:lang w:eastAsia="de-DE"/>
        </w:rPr>
        <w:t>, herumreichen, oder schon vorbereitete Brot-Körbe herumreichen, alle nehmen sich je ein Stück oder brechen größere Brotstücke untereinander)</w:t>
      </w:r>
      <w:r w:rsidRPr="008A02C3">
        <w:rPr>
          <w:rFonts w:ascii="Aptos" w:eastAsia="Times New Roman" w:hAnsi="Aptos" w:cs="Times New Roman"/>
          <w:lang w:eastAsia="de-DE"/>
        </w:rPr>
        <w:t xml:space="preserve"> </w:t>
      </w:r>
    </w:p>
    <w:p w14:paraId="5DE86C04" w14:textId="12658C83"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Brot für die Welt – so nannten Menschen vor fast 70 Jahren eine Aktion, die für unser Interesse aneinander steht – und die uns den Blick weitet – über unsere Grenzen hinaus.</w:t>
      </w:r>
      <w:r w:rsidR="00F25033">
        <w:rPr>
          <w:rFonts w:ascii="Aptos" w:eastAsia="Times New Roman" w:hAnsi="Aptos" w:cs="Times New Roman"/>
          <w:lang w:eastAsia="de-DE"/>
        </w:rPr>
        <w:t xml:space="preserve"> </w:t>
      </w:r>
      <w:r w:rsidR="002B6EEA">
        <w:rPr>
          <w:rFonts w:ascii="Aptos" w:eastAsia="Times New Roman" w:hAnsi="Aptos" w:cs="Times New Roman"/>
          <w:lang w:eastAsia="de-DE"/>
        </w:rPr>
        <w:t xml:space="preserve">Dass diese Aktion Teil der Kirche,  unserer Gemeinden ist, </w:t>
      </w:r>
      <w:r w:rsidR="00F25033">
        <w:rPr>
          <w:rFonts w:ascii="Aptos" w:eastAsia="Times New Roman" w:hAnsi="Aptos" w:cs="Times New Roman"/>
          <w:lang w:eastAsia="de-DE"/>
        </w:rPr>
        <w:t xml:space="preserve"> ist ein Bekenntnis für globale Gerechtigkeit.</w:t>
      </w:r>
      <w:r w:rsidRPr="008A02C3">
        <w:rPr>
          <w:rFonts w:ascii="Aptos" w:eastAsia="Times New Roman" w:hAnsi="Aptos" w:cs="Times New Roman"/>
          <w:lang w:eastAsia="de-DE"/>
        </w:rPr>
        <w:t xml:space="preserve"> Brot für die Welt </w:t>
      </w:r>
      <w:r w:rsidR="00F25033">
        <w:rPr>
          <w:rFonts w:ascii="Aptos" w:eastAsia="Times New Roman" w:hAnsi="Aptos" w:cs="Times New Roman"/>
          <w:lang w:eastAsia="de-DE"/>
        </w:rPr>
        <w:t>und vor allem die vielen Partnerorganisationen weltweit stehen für eine</w:t>
      </w:r>
      <w:r w:rsidRPr="008A02C3">
        <w:rPr>
          <w:rFonts w:ascii="Aptos" w:eastAsia="Times New Roman" w:hAnsi="Aptos" w:cs="Times New Roman"/>
          <w:lang w:eastAsia="de-DE"/>
        </w:rPr>
        <w:t xml:space="preserve"> Verbindung unter Menschen, die Himmelsbrot teilen</w:t>
      </w:r>
      <w:r w:rsidR="00F25033">
        <w:rPr>
          <w:rFonts w:ascii="Aptos" w:eastAsia="Times New Roman" w:hAnsi="Aptos" w:cs="Times New Roman"/>
          <w:lang w:eastAsia="de-DE"/>
        </w:rPr>
        <w:t>, die sich täglich dafür einsetzen, dass niemand mehr Hunger leiden muss</w:t>
      </w:r>
      <w:r w:rsidRPr="008A02C3">
        <w:rPr>
          <w:rFonts w:ascii="Aptos" w:eastAsia="Times New Roman" w:hAnsi="Aptos" w:cs="Times New Roman"/>
          <w:lang w:eastAsia="de-DE"/>
        </w:rPr>
        <w:t xml:space="preserve">. Seit fast 70 Jahren hat die Aktion vielfach Menschen zusammengebracht. Und sie hat millionenfach in Menschen wieder das Licht erhellt, das den Weg zur Stärke des eigenen Lebens zeigt. Wir laden euch ein, </w:t>
      </w:r>
      <w:r w:rsidR="00847587">
        <w:rPr>
          <w:rFonts w:ascii="Aptos" w:eastAsia="Times New Roman" w:hAnsi="Aptos" w:cs="Times New Roman"/>
          <w:lang w:eastAsia="de-DE"/>
        </w:rPr>
        <w:t xml:space="preserve">eines der vielen Projekte besser kennenzulernen, </w:t>
      </w:r>
      <w:r w:rsidRPr="008A02C3">
        <w:rPr>
          <w:rFonts w:ascii="Aptos" w:eastAsia="Times New Roman" w:hAnsi="Aptos" w:cs="Times New Roman"/>
          <w:lang w:eastAsia="de-DE"/>
        </w:rPr>
        <w:t>euch einen Projektflyer mitzunehmen. Lest einmal nach, wie dieses Brotteilen im Einzelnen wi</w:t>
      </w:r>
      <w:r w:rsidR="00992E54">
        <w:rPr>
          <w:rFonts w:ascii="Aptos" w:eastAsia="Times New Roman" w:hAnsi="Aptos" w:cs="Times New Roman"/>
          <w:lang w:eastAsia="de-DE"/>
        </w:rPr>
        <w:t>rkt</w:t>
      </w:r>
      <w:r w:rsidR="001119C7">
        <w:rPr>
          <w:rFonts w:ascii="Aptos" w:eastAsia="Times New Roman" w:hAnsi="Aptos" w:cs="Times New Roman"/>
          <w:lang w:eastAsia="de-DE"/>
        </w:rPr>
        <w:t xml:space="preserve"> und was es bewirkt</w:t>
      </w:r>
      <w:r w:rsidRPr="008A02C3">
        <w:rPr>
          <w:rFonts w:ascii="Aptos" w:eastAsia="Times New Roman" w:hAnsi="Aptos" w:cs="Times New Roman"/>
          <w:lang w:eastAsia="de-DE"/>
        </w:rPr>
        <w:t xml:space="preserve">. </w:t>
      </w:r>
    </w:p>
    <w:p w14:paraId="3884BF7A" w14:textId="66AC4ECF" w:rsidR="008A02C3" w:rsidRPr="008A02C3" w:rsidRDefault="008A02C3" w:rsidP="008A02C3">
      <w:pPr>
        <w:spacing w:before="100" w:beforeAutospacing="1" w:after="100" w:afterAutospacing="1"/>
        <w:rPr>
          <w:rFonts w:ascii="Aptos" w:eastAsia="Times New Roman" w:hAnsi="Aptos" w:cs="Times New Roman"/>
          <w:i/>
          <w:lang w:eastAsia="de-DE"/>
        </w:rPr>
      </w:pPr>
      <w:r w:rsidRPr="008A02C3">
        <w:rPr>
          <w:rFonts w:ascii="Aptos" w:eastAsia="Times New Roman" w:hAnsi="Aptos" w:cs="Times New Roman"/>
          <w:i/>
          <w:lang w:eastAsia="de-DE"/>
        </w:rPr>
        <w:t>Als Tischgebet kann gemeinsam das Vaterunser gebetet werden</w:t>
      </w:r>
    </w:p>
    <w:p w14:paraId="57B285FC"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lastRenderedPageBreak/>
        <w:t xml:space="preserve">Lasst uns dem Brot, das wir miteinander essen und dem Himmelsbrot Gottes Segen zusprechen: </w:t>
      </w:r>
    </w:p>
    <w:p w14:paraId="76CAE624" w14:textId="3F1B4ADE" w:rsidR="008A02C3" w:rsidRPr="008A02C3" w:rsidRDefault="008A02C3" w:rsidP="008A02C3">
      <w:pPr>
        <w:spacing w:before="100" w:beforeAutospacing="1" w:after="100" w:afterAutospacing="1"/>
        <w:rPr>
          <w:rFonts w:ascii="Aptos" w:eastAsia="Times New Roman" w:hAnsi="Aptos" w:cs="Times New Roman"/>
          <w:i/>
          <w:lang w:eastAsia="de-DE"/>
        </w:rPr>
      </w:pPr>
      <w:r w:rsidRPr="008A02C3">
        <w:rPr>
          <w:rFonts w:ascii="Aptos" w:hAnsi="Aptos" w:cs="Times New Roman"/>
          <w:i/>
        </w:rPr>
        <w:t xml:space="preserve">Es segne uns Gott, der uns unser täglich Brot gibt. Es segne </w:t>
      </w:r>
      <w:r w:rsidR="002B6EEA" w:rsidRPr="008A02C3">
        <w:rPr>
          <w:rFonts w:ascii="Aptos" w:hAnsi="Aptos" w:cs="Times New Roman"/>
          <w:i/>
        </w:rPr>
        <w:t>uns Jesus</w:t>
      </w:r>
      <w:r w:rsidRPr="008A02C3">
        <w:rPr>
          <w:rFonts w:ascii="Aptos" w:hAnsi="Aptos" w:cs="Times New Roman"/>
          <w:i/>
        </w:rPr>
        <w:t xml:space="preserve"> Christus, der uns gelehrt hat, </w:t>
      </w:r>
      <w:r w:rsidR="00847587">
        <w:rPr>
          <w:rFonts w:ascii="Aptos" w:hAnsi="Aptos" w:cs="Times New Roman"/>
          <w:i/>
        </w:rPr>
        <w:t xml:space="preserve">Gott </w:t>
      </w:r>
      <w:r w:rsidRPr="008A02C3">
        <w:rPr>
          <w:rFonts w:ascii="Aptos" w:hAnsi="Aptos" w:cs="Times New Roman"/>
          <w:i/>
        </w:rPr>
        <w:t>um unser Brot zu bitten. Es segne uns der Heilige Geist, der unsere Seele nährt. Amen.</w:t>
      </w:r>
    </w:p>
    <w:p w14:paraId="60EBEBDC"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w:t>
      </w:r>
      <w:r w:rsidRPr="008A02C3">
        <w:rPr>
          <w:rFonts w:ascii="Aptos" w:eastAsia="Times New Roman" w:hAnsi="Aptos" w:cs="Times New Roman"/>
          <w:i/>
          <w:iCs/>
          <w:lang w:eastAsia="de-DE"/>
        </w:rPr>
        <w:t>Alle Besucherinnen und Besucher nehmen einen Projektflyer und zünden dafür eine Kerze an. Zusammen wird das Brot gegessen und der Adventskalender-Termin kann gesellig ausklingen</w:t>
      </w:r>
      <w:r w:rsidRPr="008A02C3">
        <w:rPr>
          <w:rFonts w:ascii="Aptos" w:eastAsia="Times New Roman" w:hAnsi="Aptos" w:cs="Times New Roman"/>
          <w:lang w:eastAsia="de-DE"/>
        </w:rPr>
        <w:t>.)</w:t>
      </w:r>
    </w:p>
    <w:p w14:paraId="23BBF906" w14:textId="631F6709" w:rsidR="008A02C3" w:rsidRDefault="008A02C3" w:rsidP="008A02C3">
      <w:pPr>
        <w:pStyle w:val="BFDWFliesstextfettorange"/>
      </w:pPr>
      <w:r>
        <w:t>Zu 2.) Liedandacht</w:t>
      </w:r>
    </w:p>
    <w:p w14:paraId="695232BB" w14:textId="77777777" w:rsidR="008A02C3" w:rsidRPr="008A02C3" w:rsidRDefault="008A02C3" w:rsidP="008A02C3">
      <w:pPr>
        <w:spacing w:before="100" w:beforeAutospacing="1" w:after="100" w:afterAutospacing="1"/>
        <w:rPr>
          <w:rFonts w:ascii="Aptos" w:eastAsia="Times New Roman" w:hAnsi="Aptos" w:cs="Times New Roman"/>
          <w:lang w:eastAsia="de-DE"/>
        </w:rPr>
      </w:pPr>
      <w:r w:rsidRPr="008A02C3">
        <w:rPr>
          <w:rFonts w:ascii="Aptos" w:eastAsia="Times New Roman" w:hAnsi="Aptos" w:cs="Times New Roman"/>
          <w:lang w:eastAsia="de-DE"/>
        </w:rPr>
        <w:t xml:space="preserve">Lieder, aus denen Sie Strophen singen können: </w:t>
      </w:r>
    </w:p>
    <w:p w14:paraId="11711FBB"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Er ist das Brot, er ist der Wein</w:t>
      </w:r>
    </w:p>
    <w:p w14:paraId="3BDAFCB6"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Ich bin das Brot, lade euch ein</w:t>
      </w:r>
    </w:p>
    <w:p w14:paraId="5B1D994C"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Wenn das Brot, das wir teilen…</w:t>
      </w:r>
    </w:p>
    <w:p w14:paraId="198EE7E1"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Brich mit dem Hungrigen das Brot</w:t>
      </w:r>
    </w:p>
    <w:p w14:paraId="1A627277"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Herr, gib uns unser täglich Brot</w:t>
      </w:r>
    </w:p>
    <w:p w14:paraId="4DCDFCE5"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Danket Gott für unser Brot</w:t>
      </w:r>
    </w:p>
    <w:p w14:paraId="726BC9D6"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 xml:space="preserve">Gott gab uns Atem, damit wir leben </w:t>
      </w:r>
    </w:p>
    <w:p w14:paraId="2C2AFF1E" w14:textId="77777777" w:rsidR="008A02C3" w:rsidRPr="008A02C3" w:rsidRDefault="008A02C3" w:rsidP="008A02C3">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 xml:space="preserve">Die ganze Welt hast du uns überlassen </w:t>
      </w:r>
    </w:p>
    <w:p w14:paraId="0889FCCA" w14:textId="77777777" w:rsidR="008A02C3" w:rsidRDefault="008A02C3" w:rsidP="00C50BC7">
      <w:pPr>
        <w:pStyle w:val="Listenabsatz"/>
        <w:numPr>
          <w:ilvl w:val="0"/>
          <w:numId w:val="6"/>
        </w:numPr>
        <w:spacing w:before="100" w:beforeAutospacing="1" w:after="100" w:afterAutospacing="1" w:line="240" w:lineRule="auto"/>
        <w:rPr>
          <w:rFonts w:ascii="Aptos" w:eastAsia="Times New Roman" w:hAnsi="Aptos" w:cs="Times New Roman"/>
          <w:sz w:val="24"/>
          <w:szCs w:val="24"/>
          <w:lang w:eastAsia="de-DE"/>
        </w:rPr>
      </w:pPr>
      <w:r w:rsidRPr="008A02C3">
        <w:rPr>
          <w:rFonts w:ascii="Aptos" w:eastAsia="Times New Roman" w:hAnsi="Aptos" w:cs="Times New Roman"/>
          <w:sz w:val="24"/>
          <w:szCs w:val="24"/>
          <w:lang w:eastAsia="de-DE"/>
        </w:rPr>
        <w:t xml:space="preserve">Komm in unsre stolze Welt </w:t>
      </w:r>
    </w:p>
    <w:p w14:paraId="27DE83E7" w14:textId="7B5852B5" w:rsidR="00C50BC7" w:rsidRPr="0096781E" w:rsidRDefault="00C50BC7" w:rsidP="00C50BC7">
      <w:pPr>
        <w:spacing w:before="100" w:beforeAutospacing="1" w:after="100" w:afterAutospacing="1"/>
        <w:rPr>
          <w:rFonts w:ascii="Aptos" w:eastAsia="Times New Roman" w:hAnsi="Aptos" w:cs="Times New Roman"/>
          <w:i/>
          <w:iCs/>
          <w:lang w:eastAsia="de-DE"/>
        </w:rPr>
      </w:pPr>
      <w:r w:rsidRPr="0096781E">
        <w:rPr>
          <w:rFonts w:ascii="Aptos" w:eastAsia="Times New Roman" w:hAnsi="Aptos" w:cs="Times New Roman"/>
          <w:i/>
          <w:iCs/>
          <w:lang w:eastAsia="de-DE"/>
        </w:rPr>
        <w:t xml:space="preserve">Eine Liedandacht mit Lauf-Publikum erfordert eine sing-starke musikalische Grundbegleitung und das helle und gut sichtbare Projizieren der Liedtexte für alle zum Mitlesen. </w:t>
      </w:r>
      <w:r w:rsidR="001600D0" w:rsidRPr="0096781E">
        <w:rPr>
          <w:rFonts w:ascii="Aptos" w:eastAsia="Times New Roman" w:hAnsi="Aptos" w:cs="Times New Roman"/>
          <w:i/>
          <w:iCs/>
          <w:lang w:eastAsia="de-DE"/>
        </w:rPr>
        <w:t>Wenn Sie aus jedem der vorgeschlagenen Lieder nur eine Strophe auswählen, dazwischen immer wieder kleine Happen Brot und Bibelverse anbieten, ergibt sich ein schönes Adventsfenster-Programm. Abschließen lässt sich diese Form mit einem Gebet, Vaterunser oder:</w:t>
      </w:r>
    </w:p>
    <w:p w14:paraId="4806A3B4" w14:textId="7565C29E"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Danke, Gott, für</w:t>
      </w:r>
    </w:p>
    <w:p w14:paraId="38D4CEE6" w14:textId="4D080723"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 xml:space="preserve">Brot, das uns satt macht, </w:t>
      </w:r>
    </w:p>
    <w:p w14:paraId="6A7239DE" w14:textId="04489BC5"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 xml:space="preserve">das uns zusammenkommen </w:t>
      </w:r>
      <w:r w:rsidR="0096781E">
        <w:rPr>
          <w:rFonts w:ascii="Aptos" w:eastAsia="Times New Roman" w:hAnsi="Aptos" w:cs="Times New Roman"/>
          <w:lang w:eastAsia="de-DE"/>
        </w:rPr>
        <w:t>lässt an</w:t>
      </w:r>
      <w:r>
        <w:rPr>
          <w:rFonts w:ascii="Aptos" w:eastAsia="Times New Roman" w:hAnsi="Aptos" w:cs="Times New Roman"/>
          <w:lang w:eastAsia="de-DE"/>
        </w:rPr>
        <w:t xml:space="preserve"> einem Tisch</w:t>
      </w:r>
    </w:p>
    <w:p w14:paraId="56E8629C" w14:textId="1C064D6B"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w:t>
      </w:r>
    </w:p>
    <w:p w14:paraId="72E56078" w14:textId="13CB11A5"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Danke, Gott, für</w:t>
      </w:r>
    </w:p>
    <w:p w14:paraId="2C1BF1CF" w14:textId="5BE81E75"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Brot, das Leben spendet,</w:t>
      </w:r>
    </w:p>
    <w:p w14:paraId="0DDBD9FB" w14:textId="2FC492EE"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das den Hunger stillt</w:t>
      </w:r>
      <w:r w:rsidR="001600D0">
        <w:rPr>
          <w:rFonts w:ascii="Aptos" w:eastAsia="Times New Roman" w:hAnsi="Aptos" w:cs="Times New Roman"/>
          <w:lang w:eastAsia="de-DE"/>
        </w:rPr>
        <w:t xml:space="preserve"> </w:t>
      </w:r>
      <w:r w:rsidRPr="00471CAF">
        <w:rPr>
          <w:rFonts w:ascii="Aptos" w:eastAsia="Times New Roman" w:hAnsi="Aptos" w:cs="Times New Roman"/>
          <w:lang w:eastAsia="de-DE"/>
        </w:rPr>
        <w:t>nach Sinn und nach Wahrheit.</w:t>
      </w:r>
    </w:p>
    <w:p w14:paraId="46463971" w14:textId="77777777" w:rsid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w:t>
      </w:r>
    </w:p>
    <w:p w14:paraId="2CC9768F" w14:textId="15FC7A2E" w:rsidR="00471CAF" w:rsidRPr="00471CAF" w:rsidRDefault="00471CAF" w:rsidP="00471CAF">
      <w:pPr>
        <w:rPr>
          <w:rFonts w:ascii="Aptos" w:eastAsia="Times New Roman" w:hAnsi="Aptos" w:cs="Times New Roman"/>
          <w:lang w:eastAsia="de-DE"/>
        </w:rPr>
      </w:pPr>
      <w:r>
        <w:rPr>
          <w:rFonts w:ascii="Aptos" w:eastAsia="Times New Roman" w:hAnsi="Aptos" w:cs="Times New Roman"/>
          <w:lang w:eastAsia="de-DE"/>
        </w:rPr>
        <w:t>Danke, Gott, für</w:t>
      </w:r>
    </w:p>
    <w:p w14:paraId="0F1673ED" w14:textId="17861DC0"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xml:space="preserve">Brot, das uns </w:t>
      </w:r>
      <w:r>
        <w:rPr>
          <w:rFonts w:ascii="Aptos" w:eastAsia="Times New Roman" w:hAnsi="Aptos" w:cs="Times New Roman"/>
          <w:lang w:eastAsia="de-DE"/>
        </w:rPr>
        <w:t>ver</w:t>
      </w:r>
      <w:r w:rsidRPr="00471CAF">
        <w:rPr>
          <w:rFonts w:ascii="Aptos" w:eastAsia="Times New Roman" w:hAnsi="Aptos" w:cs="Times New Roman"/>
          <w:lang w:eastAsia="de-DE"/>
        </w:rPr>
        <w:t>eint,</w:t>
      </w:r>
    </w:p>
    <w:p w14:paraId="5FF5B56E" w14:textId="2A56D00F"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xml:space="preserve">wenn wir einander </w:t>
      </w:r>
      <w:r>
        <w:rPr>
          <w:rFonts w:ascii="Aptos" w:eastAsia="Times New Roman" w:hAnsi="Aptos" w:cs="Times New Roman"/>
          <w:lang w:eastAsia="de-DE"/>
        </w:rPr>
        <w:t xml:space="preserve">zu </w:t>
      </w:r>
      <w:r w:rsidRPr="00471CAF">
        <w:rPr>
          <w:rFonts w:ascii="Aptos" w:eastAsia="Times New Roman" w:hAnsi="Aptos" w:cs="Times New Roman"/>
          <w:lang w:eastAsia="de-DE"/>
        </w:rPr>
        <w:t>Brot werden,</w:t>
      </w:r>
      <w:r w:rsidR="001600D0">
        <w:rPr>
          <w:rFonts w:ascii="Aptos" w:eastAsia="Times New Roman" w:hAnsi="Aptos" w:cs="Times New Roman"/>
          <w:lang w:eastAsia="de-DE"/>
        </w:rPr>
        <w:t xml:space="preserve"> </w:t>
      </w:r>
      <w:r w:rsidRPr="00471CAF">
        <w:rPr>
          <w:rFonts w:ascii="Aptos" w:eastAsia="Times New Roman" w:hAnsi="Aptos" w:cs="Times New Roman"/>
          <w:lang w:eastAsia="de-DE"/>
        </w:rPr>
        <w:t>indem wir Leben und Liebe teilen.</w:t>
      </w:r>
    </w:p>
    <w:p w14:paraId="703E2615" w14:textId="77777777"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w:t>
      </w:r>
    </w:p>
    <w:p w14:paraId="0A1675CE" w14:textId="05C6DF6A"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Danke, Gott, für</w:t>
      </w:r>
    </w:p>
    <w:p w14:paraId="1B47EDC4" w14:textId="61E0D9F5"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lastRenderedPageBreak/>
        <w:t>Brot, das uns nährt.</w:t>
      </w:r>
    </w:p>
    <w:p w14:paraId="11007EB7" w14:textId="7C011863"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uns Trost und Ermutigung ist,</w:t>
      </w:r>
      <w:r w:rsidR="001600D0">
        <w:rPr>
          <w:rFonts w:ascii="Aptos" w:eastAsia="Times New Roman" w:hAnsi="Aptos" w:cs="Times New Roman"/>
          <w:lang w:eastAsia="de-DE"/>
        </w:rPr>
        <w:t xml:space="preserve"> </w:t>
      </w:r>
      <w:r w:rsidRPr="00471CAF">
        <w:rPr>
          <w:rFonts w:ascii="Aptos" w:eastAsia="Times New Roman" w:hAnsi="Aptos" w:cs="Times New Roman"/>
          <w:lang w:eastAsia="de-DE"/>
        </w:rPr>
        <w:t>Wegzehrung für unser Leben.</w:t>
      </w:r>
    </w:p>
    <w:p w14:paraId="5B09DA1E" w14:textId="77777777"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w:t>
      </w:r>
    </w:p>
    <w:p w14:paraId="77AE5FA0" w14:textId="77777777"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Danke, Gott, für</w:t>
      </w:r>
    </w:p>
    <w:p w14:paraId="28FDEAF6" w14:textId="5D03728D" w:rsidR="00847587" w:rsidRDefault="00847587" w:rsidP="00471CAF">
      <w:pPr>
        <w:rPr>
          <w:rFonts w:ascii="Aptos" w:eastAsia="Times New Roman" w:hAnsi="Aptos" w:cs="Times New Roman"/>
          <w:lang w:eastAsia="de-DE"/>
        </w:rPr>
      </w:pPr>
      <w:r>
        <w:rPr>
          <w:rFonts w:ascii="Aptos" w:eastAsia="Times New Roman" w:hAnsi="Aptos" w:cs="Times New Roman"/>
          <w:lang w:eastAsia="de-DE"/>
        </w:rPr>
        <w:t xml:space="preserve">die Menschen, die in den Partnerorganisationen weltweit daran arbeiten, </w:t>
      </w:r>
    </w:p>
    <w:p w14:paraId="4FAA2F20" w14:textId="5DC0B3AF" w:rsidR="00847587" w:rsidRDefault="002B6EEA" w:rsidP="00471CAF">
      <w:pPr>
        <w:rPr>
          <w:rFonts w:ascii="Aptos" w:eastAsia="Times New Roman" w:hAnsi="Aptos" w:cs="Times New Roman"/>
          <w:lang w:eastAsia="de-DE"/>
        </w:rPr>
      </w:pPr>
      <w:r>
        <w:rPr>
          <w:rFonts w:ascii="Aptos" w:eastAsia="Times New Roman" w:hAnsi="Aptos" w:cs="Times New Roman"/>
          <w:lang w:eastAsia="de-DE"/>
        </w:rPr>
        <w:t>Menschen wieder an ihre Kraft zu erinnern</w:t>
      </w:r>
    </w:p>
    <w:p w14:paraId="2EB6EAC2" w14:textId="3C793CF7" w:rsidR="002B6EEA" w:rsidRDefault="002B6EEA" w:rsidP="00471CAF">
      <w:pPr>
        <w:rPr>
          <w:rFonts w:ascii="Aptos" w:eastAsia="Times New Roman" w:hAnsi="Aptos" w:cs="Times New Roman"/>
          <w:lang w:eastAsia="de-DE"/>
        </w:rPr>
      </w:pPr>
      <w:r>
        <w:rPr>
          <w:rFonts w:ascii="Aptos" w:eastAsia="Times New Roman" w:hAnsi="Aptos" w:cs="Times New Roman"/>
          <w:lang w:eastAsia="de-DE"/>
        </w:rPr>
        <w:t xml:space="preserve">und mit ihnen ganz konkrete Ideen finden, um ihr Leben besser zu machen. </w:t>
      </w:r>
    </w:p>
    <w:p w14:paraId="7066C062" w14:textId="77777777" w:rsidR="002B6EEA" w:rsidRDefault="002B6EEA" w:rsidP="00471CAF">
      <w:pPr>
        <w:rPr>
          <w:rFonts w:ascii="Aptos" w:eastAsia="Times New Roman" w:hAnsi="Aptos" w:cs="Times New Roman"/>
          <w:lang w:eastAsia="de-DE"/>
        </w:rPr>
      </w:pPr>
    </w:p>
    <w:p w14:paraId="18EFF9E6" w14:textId="0CDF7067" w:rsidR="002B6EEA" w:rsidRDefault="002B6EEA" w:rsidP="00471CAF">
      <w:pPr>
        <w:rPr>
          <w:rFonts w:ascii="Aptos" w:eastAsia="Times New Roman" w:hAnsi="Aptos" w:cs="Times New Roman"/>
          <w:lang w:eastAsia="de-DE"/>
        </w:rPr>
      </w:pPr>
      <w:r>
        <w:rPr>
          <w:rFonts w:ascii="Aptos" w:eastAsia="Times New Roman" w:hAnsi="Aptos" w:cs="Times New Roman"/>
          <w:lang w:eastAsia="de-DE"/>
        </w:rPr>
        <w:t>Danke, Gott, für</w:t>
      </w:r>
    </w:p>
    <w:p w14:paraId="24018E1C" w14:textId="59E66B47"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Brot für die Welt.</w:t>
      </w:r>
    </w:p>
    <w:p w14:paraId="6AB5A083" w14:textId="09EFC51B" w:rsidR="00471CAF" w:rsidRPr="00471CAF" w:rsidRDefault="00471CAF" w:rsidP="00471CAF">
      <w:pPr>
        <w:rPr>
          <w:rFonts w:ascii="Aptos" w:eastAsia="Times New Roman" w:hAnsi="Aptos" w:cs="Times New Roman"/>
          <w:lang w:eastAsia="de-DE"/>
        </w:rPr>
      </w:pPr>
      <w:r w:rsidRPr="00471CAF">
        <w:rPr>
          <w:rFonts w:ascii="Aptos" w:eastAsia="Times New Roman" w:hAnsi="Aptos" w:cs="Times New Roman"/>
          <w:lang w:eastAsia="de-DE"/>
        </w:rPr>
        <w:t xml:space="preserve">Als Brot tragen wir </w:t>
      </w:r>
      <w:r>
        <w:rPr>
          <w:rFonts w:ascii="Aptos" w:eastAsia="Times New Roman" w:hAnsi="Aptos" w:cs="Times New Roman"/>
          <w:lang w:eastAsia="de-DE"/>
        </w:rPr>
        <w:t xml:space="preserve">die Liebe Gottes </w:t>
      </w:r>
      <w:r w:rsidRPr="00471CAF">
        <w:rPr>
          <w:rFonts w:ascii="Aptos" w:eastAsia="Times New Roman" w:hAnsi="Aptos" w:cs="Times New Roman"/>
          <w:lang w:eastAsia="de-DE"/>
        </w:rPr>
        <w:t>in die Welt,</w:t>
      </w:r>
    </w:p>
    <w:p w14:paraId="54DBA159" w14:textId="02E9AB00" w:rsidR="00471CAF" w:rsidRDefault="00471CAF" w:rsidP="00471CAF">
      <w:pPr>
        <w:rPr>
          <w:rFonts w:ascii="Aptos" w:eastAsia="Times New Roman" w:hAnsi="Aptos" w:cs="Times New Roman"/>
          <w:lang w:eastAsia="de-DE"/>
        </w:rPr>
      </w:pPr>
      <w:r>
        <w:rPr>
          <w:rFonts w:ascii="Aptos" w:eastAsia="Times New Roman" w:hAnsi="Aptos" w:cs="Times New Roman"/>
          <w:lang w:eastAsia="de-DE"/>
        </w:rPr>
        <w:t>ohne Grenzen, oben oder unten,</w:t>
      </w:r>
    </w:p>
    <w:p w14:paraId="3396FD66" w14:textId="63B2F8C3" w:rsidR="00471CAF" w:rsidRPr="00471CAF" w:rsidRDefault="00471CAF" w:rsidP="00471CAF">
      <w:pPr>
        <w:rPr>
          <w:rFonts w:ascii="Aptos" w:eastAsia="Times New Roman" w:hAnsi="Aptos" w:cs="Times New Roman"/>
          <w:lang w:eastAsia="de-DE"/>
        </w:rPr>
      </w:pPr>
      <w:r>
        <w:rPr>
          <w:rFonts w:ascii="Aptos" w:eastAsia="Times New Roman" w:hAnsi="Aptos" w:cs="Times New Roman"/>
          <w:lang w:eastAsia="de-DE"/>
        </w:rPr>
        <w:t xml:space="preserve">diese Liebe erreicht alle. </w:t>
      </w:r>
    </w:p>
    <w:p w14:paraId="5AA67BB3" w14:textId="77777777" w:rsidR="00471CAF" w:rsidRPr="00471CAF" w:rsidRDefault="00471CAF" w:rsidP="00471CAF">
      <w:pPr>
        <w:spacing w:before="100" w:beforeAutospacing="1" w:after="100" w:afterAutospacing="1"/>
        <w:rPr>
          <w:rFonts w:ascii="Aptos" w:eastAsia="Times New Roman" w:hAnsi="Aptos" w:cs="Times New Roman"/>
          <w:lang w:eastAsia="de-DE"/>
        </w:rPr>
      </w:pPr>
    </w:p>
    <w:p w14:paraId="713820FC" w14:textId="31BF8E41" w:rsidR="001600D0" w:rsidRDefault="001600D0" w:rsidP="001600D0">
      <w:pPr>
        <w:pStyle w:val="BFDWSublineorange"/>
      </w:pPr>
      <w:r>
        <w:t xml:space="preserve">Mehr Bibelverse: </w:t>
      </w:r>
    </w:p>
    <w:p w14:paraId="70BFC51A" w14:textId="13431788" w:rsidR="001600D0" w:rsidRPr="001600D0" w:rsidRDefault="001600D0" w:rsidP="001600D0">
      <w:pPr>
        <w:pStyle w:val="BFDWSublineorange"/>
        <w:rPr>
          <w:rFonts w:ascii="Aptos" w:hAnsi="Aptos"/>
          <w:b w:val="0"/>
          <w:bCs w:val="0"/>
          <w:i/>
          <w:iCs/>
          <w:color w:val="auto"/>
          <w:sz w:val="24"/>
          <w:szCs w:val="24"/>
        </w:rPr>
      </w:pPr>
      <w:r w:rsidRPr="001600D0">
        <w:rPr>
          <w:rFonts w:ascii="Aptos" w:hAnsi="Aptos"/>
          <w:b w:val="0"/>
          <w:bCs w:val="0"/>
          <w:color w:val="auto"/>
          <w:sz w:val="24"/>
          <w:szCs w:val="24"/>
        </w:rPr>
        <w:t xml:space="preserve">Denkt an das Brot, das wir austeilen: Gibt es uns nicht teil an seinem Leib? </w:t>
      </w:r>
      <w:r w:rsidRPr="001600D0">
        <w:rPr>
          <w:rFonts w:ascii="Aptos" w:hAnsi="Aptos"/>
          <w:b w:val="0"/>
          <w:bCs w:val="0"/>
          <w:color w:val="auto"/>
          <w:sz w:val="24"/>
          <w:szCs w:val="24"/>
          <w:vertAlign w:val="subscript"/>
        </w:rPr>
        <w:t>17</w:t>
      </w:r>
      <w:r w:rsidRPr="001600D0">
        <w:rPr>
          <w:rFonts w:ascii="Aptos" w:hAnsi="Aptos"/>
          <w:b w:val="0"/>
          <w:bCs w:val="0"/>
          <w:color w:val="auto"/>
          <w:sz w:val="24"/>
          <w:szCs w:val="24"/>
        </w:rPr>
        <w:t>Es ist nur ein einziges Brot. Darum bilden wir alle, auch wenn wir viele sind, einen einzigen Leib; denn wir essen alle von dem einen Brot. </w:t>
      </w:r>
      <w:r w:rsidRPr="001600D0">
        <w:rPr>
          <w:rFonts w:ascii="Aptos" w:hAnsi="Aptos"/>
          <w:b w:val="0"/>
          <w:bCs w:val="0"/>
          <w:i/>
          <w:iCs/>
          <w:color w:val="auto"/>
          <w:sz w:val="24"/>
          <w:szCs w:val="24"/>
        </w:rPr>
        <w:t xml:space="preserve">1. </w:t>
      </w:r>
      <w:r>
        <w:rPr>
          <w:rFonts w:ascii="Aptos" w:hAnsi="Aptos"/>
          <w:b w:val="0"/>
          <w:bCs w:val="0"/>
          <w:i/>
          <w:iCs/>
          <w:color w:val="auto"/>
          <w:sz w:val="24"/>
          <w:szCs w:val="24"/>
        </w:rPr>
        <w:t>K</w:t>
      </w:r>
      <w:r w:rsidRPr="001600D0">
        <w:rPr>
          <w:rFonts w:ascii="Aptos" w:hAnsi="Aptos"/>
          <w:b w:val="0"/>
          <w:bCs w:val="0"/>
          <w:i/>
          <w:iCs/>
          <w:color w:val="auto"/>
          <w:sz w:val="24"/>
          <w:szCs w:val="24"/>
        </w:rPr>
        <w:t>or 10, 16b.17 (GNB)</w:t>
      </w:r>
    </w:p>
    <w:p w14:paraId="07F96F29" w14:textId="77777777" w:rsidR="001600D0" w:rsidRPr="001600D0" w:rsidRDefault="001600D0" w:rsidP="001600D0">
      <w:pPr>
        <w:pStyle w:val="BFDWSublineorange"/>
        <w:rPr>
          <w:rFonts w:ascii="Aptos" w:hAnsi="Aptos"/>
          <w:b w:val="0"/>
          <w:bCs w:val="0"/>
          <w:color w:val="auto"/>
          <w:sz w:val="24"/>
          <w:szCs w:val="24"/>
        </w:rPr>
      </w:pPr>
    </w:p>
    <w:p w14:paraId="072A1CFD" w14:textId="4C950E8B" w:rsidR="001600D0" w:rsidRPr="001600D0" w:rsidRDefault="001600D0" w:rsidP="001600D0">
      <w:pPr>
        <w:pStyle w:val="BFDWSublineorange"/>
        <w:rPr>
          <w:rFonts w:ascii="Aptos" w:hAnsi="Aptos"/>
          <w:b w:val="0"/>
          <w:bCs w:val="0"/>
          <w:i/>
          <w:iCs/>
          <w:color w:val="auto"/>
          <w:sz w:val="24"/>
          <w:szCs w:val="24"/>
        </w:rPr>
      </w:pPr>
      <w:r w:rsidRPr="001600D0">
        <w:rPr>
          <w:rFonts w:ascii="Aptos" w:hAnsi="Aptos"/>
          <w:b w:val="0"/>
          <w:bCs w:val="0"/>
          <w:color w:val="auto"/>
          <w:sz w:val="24"/>
          <w:szCs w:val="24"/>
        </w:rPr>
        <w:t>Das wahre Brot Gottes ist das, das vom Himmel herabsteigt und der Welt das Leben gibt.</w:t>
      </w:r>
      <w:r>
        <w:rPr>
          <w:rFonts w:ascii="Aptos" w:hAnsi="Aptos"/>
          <w:b w:val="0"/>
          <w:bCs w:val="0"/>
          <w:color w:val="auto"/>
          <w:sz w:val="24"/>
          <w:szCs w:val="24"/>
        </w:rPr>
        <w:t xml:space="preserve"> </w:t>
      </w:r>
      <w:r w:rsidRPr="001600D0">
        <w:rPr>
          <w:rFonts w:ascii="Aptos" w:hAnsi="Aptos"/>
          <w:b w:val="0"/>
          <w:bCs w:val="0"/>
          <w:color w:val="auto"/>
          <w:sz w:val="24"/>
          <w:szCs w:val="24"/>
        </w:rPr>
        <w:t>»Herr«, sagten sie, »gib uns immer von diesem Brot!« </w:t>
      </w:r>
      <w:r w:rsidRPr="001600D0">
        <w:rPr>
          <w:rFonts w:ascii="Aptos" w:hAnsi="Aptos"/>
          <w:b w:val="0"/>
          <w:bCs w:val="0"/>
          <w:color w:val="auto"/>
          <w:sz w:val="24"/>
          <w:szCs w:val="24"/>
          <w:vertAlign w:val="subscript"/>
        </w:rPr>
        <w:t>35</w:t>
      </w:r>
      <w:r w:rsidRPr="001600D0">
        <w:rPr>
          <w:rFonts w:ascii="Aptos" w:hAnsi="Aptos"/>
          <w:b w:val="0"/>
          <w:bCs w:val="0"/>
          <w:color w:val="auto"/>
          <w:sz w:val="24"/>
          <w:szCs w:val="24"/>
        </w:rPr>
        <w:t>»Ich bin das Brot, das Leben schenkt«, sagte Jesus zu ihnen. »Wer zu mir kommt, wird nie mehr hungrig sein. Wer sich an mich hält, wird keinen Durst mehr haben. (</w:t>
      </w:r>
      <w:r w:rsidRPr="001600D0">
        <w:rPr>
          <w:rFonts w:ascii="Aptos" w:hAnsi="Aptos"/>
          <w:b w:val="0"/>
          <w:bCs w:val="0"/>
          <w:i/>
          <w:iCs/>
          <w:color w:val="auto"/>
          <w:sz w:val="24"/>
          <w:szCs w:val="24"/>
        </w:rPr>
        <w:t>Johannes 6,33 ff - die ganze Passage ab Vers 22 in Johannes 6)</w:t>
      </w:r>
    </w:p>
    <w:p w14:paraId="75A6C603" w14:textId="77777777" w:rsidR="001600D0" w:rsidRPr="001600D0" w:rsidRDefault="001600D0" w:rsidP="001600D0">
      <w:pPr>
        <w:pStyle w:val="BFDWSublineorange"/>
        <w:rPr>
          <w:rFonts w:ascii="Aptos" w:hAnsi="Aptos"/>
          <w:b w:val="0"/>
          <w:bCs w:val="0"/>
          <w:color w:val="auto"/>
          <w:sz w:val="24"/>
          <w:szCs w:val="24"/>
        </w:rPr>
      </w:pPr>
      <w:r w:rsidRPr="001600D0">
        <w:rPr>
          <w:rFonts w:ascii="Aptos" w:hAnsi="Aptos"/>
          <w:b w:val="0"/>
          <w:bCs w:val="0"/>
          <w:color w:val="auto"/>
          <w:sz w:val="24"/>
          <w:szCs w:val="24"/>
        </w:rPr>
        <w:br/>
      </w:r>
    </w:p>
    <w:p w14:paraId="1A075276" w14:textId="77777777" w:rsidR="001600D0" w:rsidRPr="001600D0" w:rsidRDefault="001600D0" w:rsidP="001600D0">
      <w:pPr>
        <w:pStyle w:val="BFDWSublineorange"/>
        <w:rPr>
          <w:rFonts w:ascii="Aptos" w:hAnsi="Aptos"/>
          <w:b w:val="0"/>
          <w:bCs w:val="0"/>
          <w:color w:val="auto"/>
          <w:sz w:val="24"/>
          <w:szCs w:val="24"/>
        </w:rPr>
      </w:pPr>
      <w:r w:rsidRPr="001600D0">
        <w:rPr>
          <w:rFonts w:ascii="Aptos" w:hAnsi="Aptos"/>
          <w:b w:val="0"/>
          <w:bCs w:val="0"/>
          <w:color w:val="auto"/>
          <w:sz w:val="24"/>
          <w:szCs w:val="24"/>
        </w:rPr>
        <w:t>Einem gütigen Menschen wünscht man Gutes, weil er sein Brot mit den Armen teilt. </w:t>
      </w:r>
      <w:r w:rsidRPr="001600D0">
        <w:rPr>
          <w:rFonts w:ascii="Aptos" w:hAnsi="Aptos"/>
          <w:b w:val="0"/>
          <w:bCs w:val="0"/>
          <w:i/>
          <w:iCs/>
          <w:color w:val="auto"/>
          <w:sz w:val="24"/>
          <w:szCs w:val="24"/>
        </w:rPr>
        <w:t>Sprüche 22,9 (GNB)</w:t>
      </w:r>
    </w:p>
    <w:p w14:paraId="25F3259A" w14:textId="77777777" w:rsidR="001600D0" w:rsidRPr="001600D0" w:rsidRDefault="001600D0" w:rsidP="001600D0">
      <w:pPr>
        <w:pStyle w:val="BFDWSublineorange"/>
        <w:rPr>
          <w:rFonts w:ascii="Aptos" w:hAnsi="Aptos"/>
          <w:b w:val="0"/>
          <w:bCs w:val="0"/>
          <w:color w:val="auto"/>
          <w:sz w:val="24"/>
          <w:szCs w:val="24"/>
        </w:rPr>
      </w:pPr>
      <w:r w:rsidRPr="001600D0">
        <w:rPr>
          <w:rFonts w:ascii="Aptos" w:hAnsi="Aptos"/>
          <w:b w:val="0"/>
          <w:bCs w:val="0"/>
          <w:color w:val="auto"/>
          <w:sz w:val="24"/>
          <w:szCs w:val="24"/>
        </w:rPr>
        <w:br/>
      </w:r>
    </w:p>
    <w:p w14:paraId="7BF64947" w14:textId="1E661089" w:rsidR="001600D0" w:rsidRPr="001600D0" w:rsidRDefault="001600D0" w:rsidP="001600D0">
      <w:pPr>
        <w:pStyle w:val="BFDWSublineorange"/>
        <w:rPr>
          <w:rFonts w:ascii="Aptos" w:hAnsi="Aptos"/>
          <w:b w:val="0"/>
          <w:bCs w:val="0"/>
          <w:color w:val="auto"/>
          <w:sz w:val="24"/>
          <w:szCs w:val="24"/>
        </w:rPr>
      </w:pPr>
      <w:r w:rsidRPr="001600D0">
        <w:rPr>
          <w:rFonts w:ascii="Aptos" w:hAnsi="Aptos"/>
          <w:b w:val="0"/>
          <w:bCs w:val="0"/>
          <w:color w:val="auto"/>
          <w:sz w:val="24"/>
          <w:szCs w:val="24"/>
        </w:rPr>
        <w:t>Du lässest Gras wachsen für das Vieh und Saat zu Nutz den Menschen, dass du Brot aus der Erde hervorbringst, </w:t>
      </w:r>
      <w:r w:rsidRPr="001600D0">
        <w:rPr>
          <w:rFonts w:ascii="Aptos" w:hAnsi="Aptos"/>
          <w:b w:val="0"/>
          <w:bCs w:val="0"/>
          <w:color w:val="auto"/>
          <w:sz w:val="24"/>
          <w:szCs w:val="24"/>
          <w:vertAlign w:val="subscript"/>
        </w:rPr>
        <w:t>15</w:t>
      </w:r>
      <w:r w:rsidRPr="001600D0">
        <w:rPr>
          <w:rFonts w:ascii="Aptos" w:hAnsi="Aptos"/>
          <w:b w:val="0"/>
          <w:bCs w:val="0"/>
          <w:color w:val="auto"/>
          <w:sz w:val="24"/>
          <w:szCs w:val="24"/>
        </w:rPr>
        <w:t xml:space="preserve">dass der Wein erfreue des Menschen Herz und sein Antlitz glänze vom Öl und das Brot des Menschen Herz stärke. </w:t>
      </w:r>
      <w:r w:rsidRPr="001600D0">
        <w:rPr>
          <w:rFonts w:ascii="Aptos" w:hAnsi="Aptos"/>
          <w:b w:val="0"/>
          <w:bCs w:val="0"/>
          <w:i/>
          <w:iCs/>
          <w:color w:val="auto"/>
          <w:sz w:val="24"/>
          <w:szCs w:val="24"/>
        </w:rPr>
        <w:t>Psalm 104,14.15 (LU)</w:t>
      </w:r>
    </w:p>
    <w:p w14:paraId="32661BCF" w14:textId="77777777" w:rsidR="001600D0" w:rsidRPr="001600D0" w:rsidRDefault="001600D0" w:rsidP="001600D0">
      <w:pPr>
        <w:pStyle w:val="BFDWSublineorange"/>
        <w:rPr>
          <w:rFonts w:ascii="Aptos" w:hAnsi="Aptos"/>
          <w:b w:val="0"/>
          <w:bCs w:val="0"/>
          <w:color w:val="auto"/>
          <w:sz w:val="24"/>
          <w:szCs w:val="24"/>
        </w:rPr>
      </w:pPr>
      <w:r w:rsidRPr="001600D0">
        <w:rPr>
          <w:rFonts w:ascii="Aptos" w:hAnsi="Aptos"/>
          <w:b w:val="0"/>
          <w:bCs w:val="0"/>
          <w:color w:val="auto"/>
          <w:sz w:val="24"/>
          <w:szCs w:val="24"/>
        </w:rPr>
        <w:br/>
      </w:r>
    </w:p>
    <w:p w14:paraId="1245A726" w14:textId="77777777" w:rsidR="001600D0" w:rsidRDefault="001600D0" w:rsidP="001600D0">
      <w:pPr>
        <w:pStyle w:val="BFDWSublineorange"/>
        <w:rPr>
          <w:rFonts w:ascii="Aptos" w:hAnsi="Aptos"/>
          <w:b w:val="0"/>
          <w:bCs w:val="0"/>
          <w:i/>
          <w:iCs/>
          <w:color w:val="auto"/>
          <w:sz w:val="24"/>
          <w:szCs w:val="24"/>
        </w:rPr>
      </w:pPr>
      <w:r w:rsidRPr="001600D0">
        <w:rPr>
          <w:rFonts w:ascii="Aptos" w:hAnsi="Aptos"/>
          <w:b w:val="0"/>
          <w:bCs w:val="0"/>
          <w:color w:val="auto"/>
          <w:sz w:val="24"/>
          <w:szCs w:val="24"/>
        </w:rPr>
        <w:t xml:space="preserve">Warum wollt ihr Geld ausgeben für Brot, das nicht wie Brot schmeckt? Warum wollt ihr euren mühsam verdienten Lohn für etwas vergeuden, das nicht satt macht? Hört doch auf </w:t>
      </w:r>
      <w:r w:rsidRPr="001600D0">
        <w:rPr>
          <w:rFonts w:ascii="Aptos" w:hAnsi="Aptos"/>
          <w:b w:val="0"/>
          <w:bCs w:val="0"/>
          <w:color w:val="auto"/>
          <w:sz w:val="24"/>
          <w:szCs w:val="24"/>
        </w:rPr>
        <w:lastRenderedPageBreak/>
        <w:t>mich, dann bekommt ihr Gutes zu essen und könnt köstliche Speisen genießen. </w:t>
      </w:r>
      <w:r w:rsidRPr="001600D0">
        <w:rPr>
          <w:rFonts w:ascii="Aptos" w:hAnsi="Aptos"/>
          <w:b w:val="0"/>
          <w:bCs w:val="0"/>
          <w:color w:val="auto"/>
          <w:sz w:val="24"/>
          <w:szCs w:val="24"/>
          <w:vertAlign w:val="subscript"/>
        </w:rPr>
        <w:t>3</w:t>
      </w:r>
      <w:r w:rsidRPr="001600D0">
        <w:rPr>
          <w:rFonts w:ascii="Aptos" w:hAnsi="Aptos"/>
          <w:b w:val="0"/>
          <w:bCs w:val="0"/>
          <w:color w:val="auto"/>
          <w:sz w:val="24"/>
          <w:szCs w:val="24"/>
        </w:rPr>
        <w:t xml:space="preserve">Hört mich an und kommt zu mir! Hört, dann lebt ihr auf! Ich will mit euch einen Bund schließen, der für immer besteht. </w:t>
      </w:r>
      <w:r w:rsidRPr="001600D0">
        <w:rPr>
          <w:rFonts w:ascii="Aptos" w:hAnsi="Aptos"/>
          <w:b w:val="0"/>
          <w:bCs w:val="0"/>
          <w:i/>
          <w:iCs/>
          <w:color w:val="auto"/>
          <w:sz w:val="24"/>
          <w:szCs w:val="24"/>
        </w:rPr>
        <w:t>Jesaja 55,2.3 (BasisBibel)</w:t>
      </w:r>
    </w:p>
    <w:p w14:paraId="5A1821FF" w14:textId="77777777" w:rsidR="0096781E" w:rsidRDefault="0096781E" w:rsidP="001600D0">
      <w:pPr>
        <w:pStyle w:val="BFDWSublineorange"/>
        <w:rPr>
          <w:rFonts w:ascii="Aptos" w:hAnsi="Aptos"/>
          <w:b w:val="0"/>
          <w:bCs w:val="0"/>
          <w:color w:val="auto"/>
          <w:sz w:val="24"/>
          <w:szCs w:val="24"/>
        </w:rPr>
      </w:pPr>
    </w:p>
    <w:p w14:paraId="3CE7D82A" w14:textId="77777777" w:rsidR="0096781E" w:rsidRDefault="0096781E" w:rsidP="001600D0">
      <w:pPr>
        <w:pStyle w:val="BFDWSublineorange"/>
        <w:rPr>
          <w:rFonts w:ascii="Aptos" w:hAnsi="Aptos"/>
          <w:b w:val="0"/>
          <w:bCs w:val="0"/>
          <w:color w:val="auto"/>
          <w:sz w:val="24"/>
          <w:szCs w:val="24"/>
        </w:rPr>
      </w:pPr>
    </w:p>
    <w:p w14:paraId="6EAD069C" w14:textId="77777777" w:rsidR="0096781E" w:rsidRDefault="0096781E" w:rsidP="001600D0">
      <w:pPr>
        <w:pStyle w:val="BFDWSublineorange"/>
        <w:rPr>
          <w:rFonts w:ascii="Aptos" w:hAnsi="Aptos"/>
          <w:b w:val="0"/>
          <w:bCs w:val="0"/>
          <w:color w:val="auto"/>
          <w:sz w:val="24"/>
          <w:szCs w:val="24"/>
        </w:rPr>
      </w:pPr>
    </w:p>
    <w:p w14:paraId="7B71332B" w14:textId="77777777" w:rsidR="0096781E" w:rsidRDefault="0096781E" w:rsidP="001600D0">
      <w:pPr>
        <w:pStyle w:val="BFDWSublineorange"/>
        <w:rPr>
          <w:rFonts w:ascii="Aptos" w:hAnsi="Aptos"/>
          <w:b w:val="0"/>
          <w:bCs w:val="0"/>
          <w:color w:val="auto"/>
          <w:sz w:val="24"/>
          <w:szCs w:val="24"/>
        </w:rPr>
      </w:pPr>
    </w:p>
    <w:p w14:paraId="60DDB923" w14:textId="77777777" w:rsidR="0096781E" w:rsidRDefault="0096781E" w:rsidP="001600D0">
      <w:pPr>
        <w:pStyle w:val="BFDWSublineorange"/>
        <w:rPr>
          <w:rFonts w:ascii="Aptos" w:hAnsi="Aptos"/>
          <w:b w:val="0"/>
          <w:bCs w:val="0"/>
          <w:color w:val="auto"/>
          <w:sz w:val="24"/>
          <w:szCs w:val="24"/>
        </w:rPr>
      </w:pPr>
    </w:p>
    <w:p w14:paraId="69C75189" w14:textId="77777777" w:rsidR="0096781E" w:rsidRDefault="0096781E" w:rsidP="001600D0">
      <w:pPr>
        <w:pStyle w:val="BFDWSublineorange"/>
        <w:rPr>
          <w:rFonts w:ascii="Aptos" w:hAnsi="Aptos"/>
          <w:b w:val="0"/>
          <w:bCs w:val="0"/>
          <w:color w:val="auto"/>
          <w:sz w:val="24"/>
          <w:szCs w:val="24"/>
        </w:rPr>
      </w:pPr>
    </w:p>
    <w:p w14:paraId="129EF2AD" w14:textId="77777777" w:rsidR="0096781E" w:rsidRDefault="0096781E" w:rsidP="001600D0">
      <w:pPr>
        <w:pStyle w:val="BFDWSublineorange"/>
        <w:rPr>
          <w:rFonts w:ascii="Aptos" w:hAnsi="Aptos"/>
          <w:b w:val="0"/>
          <w:bCs w:val="0"/>
          <w:color w:val="auto"/>
          <w:sz w:val="24"/>
          <w:szCs w:val="24"/>
        </w:rPr>
      </w:pPr>
    </w:p>
    <w:p w14:paraId="3BB028CC" w14:textId="77777777" w:rsidR="0096781E" w:rsidRDefault="0096781E" w:rsidP="001600D0">
      <w:pPr>
        <w:pStyle w:val="BFDWSublineorange"/>
        <w:rPr>
          <w:rFonts w:ascii="Aptos" w:hAnsi="Aptos"/>
          <w:b w:val="0"/>
          <w:bCs w:val="0"/>
          <w:color w:val="auto"/>
          <w:sz w:val="24"/>
          <w:szCs w:val="24"/>
        </w:rPr>
      </w:pPr>
    </w:p>
    <w:p w14:paraId="2C0A2179" w14:textId="77777777" w:rsidR="0096781E" w:rsidRDefault="0096781E" w:rsidP="001600D0">
      <w:pPr>
        <w:pStyle w:val="BFDWSublineorange"/>
        <w:rPr>
          <w:rFonts w:ascii="Aptos" w:hAnsi="Aptos"/>
          <w:b w:val="0"/>
          <w:bCs w:val="0"/>
          <w:color w:val="auto"/>
          <w:sz w:val="24"/>
          <w:szCs w:val="24"/>
        </w:rPr>
      </w:pPr>
    </w:p>
    <w:p w14:paraId="3839A73C" w14:textId="77777777" w:rsidR="0096781E" w:rsidRDefault="0096781E" w:rsidP="001600D0">
      <w:pPr>
        <w:pStyle w:val="BFDWSublineorange"/>
        <w:rPr>
          <w:rFonts w:ascii="Aptos" w:hAnsi="Aptos"/>
          <w:b w:val="0"/>
          <w:bCs w:val="0"/>
          <w:color w:val="auto"/>
          <w:sz w:val="24"/>
          <w:szCs w:val="24"/>
        </w:rPr>
      </w:pPr>
    </w:p>
    <w:p w14:paraId="7D514A99" w14:textId="3A90AB62" w:rsidR="008D3A08" w:rsidRDefault="008D3A08" w:rsidP="008D3A08">
      <w:pPr>
        <w:pStyle w:val="BFDWSublineorange"/>
      </w:pPr>
      <w:r>
        <w:t xml:space="preserve">Menschen und Brot: Wir hören zu und sehen, wie es heller wird </w:t>
      </w:r>
    </w:p>
    <w:p w14:paraId="7F063374" w14:textId="77777777" w:rsidR="0096781E" w:rsidRDefault="0096781E" w:rsidP="001600D0">
      <w:pPr>
        <w:pStyle w:val="BFDWSublineorange"/>
        <w:rPr>
          <w:rFonts w:ascii="Aptos" w:hAnsi="Aptos"/>
          <w:b w:val="0"/>
          <w:bCs w:val="0"/>
          <w:color w:val="auto"/>
          <w:sz w:val="24"/>
          <w:szCs w:val="24"/>
        </w:rPr>
      </w:pPr>
    </w:p>
    <w:p w14:paraId="5618FDDE" w14:textId="4D853E54" w:rsidR="0096781E" w:rsidRDefault="0096781E" w:rsidP="001600D0">
      <w:pPr>
        <w:pStyle w:val="BFDWSublineorange"/>
        <w:rPr>
          <w:rFonts w:ascii="Aptos" w:hAnsi="Aptos"/>
          <w:b w:val="0"/>
          <w:bCs w:val="0"/>
          <w:color w:val="auto"/>
          <w:sz w:val="24"/>
          <w:szCs w:val="24"/>
        </w:rPr>
      </w:pPr>
      <w:r>
        <w:rPr>
          <w:rFonts w:ascii="Aptos" w:hAnsi="Aptos"/>
          <w:b w:val="0"/>
          <w:bCs w:val="0"/>
          <w:color w:val="auto"/>
          <w:sz w:val="24"/>
          <w:szCs w:val="24"/>
        </w:rPr>
        <w:t xml:space="preserve">In der </w:t>
      </w:r>
      <w:hyperlink r:id="rId8" w:history="1">
        <w:r w:rsidRPr="0096781E">
          <w:rPr>
            <w:rStyle w:val="Hyperlink"/>
            <w:b w:val="0"/>
            <w:bCs w:val="0"/>
            <w:szCs w:val="24"/>
          </w:rPr>
          <w:t>Projektinformation</w:t>
        </w:r>
      </w:hyperlink>
      <w:r>
        <w:rPr>
          <w:rFonts w:ascii="Aptos" w:hAnsi="Aptos"/>
          <w:b w:val="0"/>
          <w:bCs w:val="0"/>
          <w:color w:val="auto"/>
          <w:sz w:val="24"/>
          <w:szCs w:val="24"/>
        </w:rPr>
        <w:t xml:space="preserve"> über die Arbeit </w:t>
      </w:r>
      <w:r w:rsidR="007F1070">
        <w:rPr>
          <w:rFonts w:ascii="Aptos" w:hAnsi="Aptos"/>
          <w:b w:val="0"/>
          <w:bCs w:val="0"/>
          <w:color w:val="auto"/>
          <w:sz w:val="24"/>
          <w:szCs w:val="24"/>
        </w:rPr>
        <w:t>der Brot für die Welt-</w:t>
      </w:r>
      <w:r>
        <w:rPr>
          <w:rFonts w:ascii="Aptos" w:hAnsi="Aptos"/>
          <w:b w:val="0"/>
          <w:bCs w:val="0"/>
          <w:color w:val="auto"/>
          <w:sz w:val="24"/>
          <w:szCs w:val="24"/>
        </w:rPr>
        <w:t>Partner</w:t>
      </w:r>
      <w:r w:rsidR="007F1070">
        <w:rPr>
          <w:rFonts w:ascii="Aptos" w:hAnsi="Aptos"/>
          <w:b w:val="0"/>
          <w:bCs w:val="0"/>
          <w:color w:val="auto"/>
          <w:sz w:val="24"/>
          <w:szCs w:val="24"/>
        </w:rPr>
        <w:t>organisation</w:t>
      </w:r>
      <w:r>
        <w:rPr>
          <w:rFonts w:ascii="Aptos" w:hAnsi="Aptos"/>
          <w:b w:val="0"/>
          <w:bCs w:val="0"/>
          <w:color w:val="auto"/>
          <w:sz w:val="24"/>
          <w:szCs w:val="24"/>
        </w:rPr>
        <w:t xml:space="preserve"> MEDRA in Simbabwe finden Sie ab Seite 9 Statements von Menschen, die </w:t>
      </w:r>
      <w:r w:rsidR="00F25033">
        <w:rPr>
          <w:rFonts w:ascii="Aptos" w:hAnsi="Aptos"/>
          <w:b w:val="0"/>
          <w:bCs w:val="0"/>
          <w:color w:val="auto"/>
          <w:sz w:val="24"/>
          <w:szCs w:val="24"/>
        </w:rPr>
        <w:t>Teil für die erfolgreiche Umsetzung von Projekten vor Ort sind</w:t>
      </w:r>
      <w:r>
        <w:rPr>
          <w:rFonts w:ascii="Aptos" w:hAnsi="Aptos"/>
          <w:b w:val="0"/>
          <w:bCs w:val="0"/>
          <w:color w:val="auto"/>
          <w:sz w:val="24"/>
          <w:szCs w:val="24"/>
        </w:rPr>
        <w:t xml:space="preserve"> und </w:t>
      </w:r>
      <w:r w:rsidR="00C9733A">
        <w:rPr>
          <w:rFonts w:ascii="Aptos" w:hAnsi="Aptos"/>
          <w:b w:val="0"/>
          <w:bCs w:val="0"/>
          <w:color w:val="auto"/>
          <w:sz w:val="24"/>
          <w:szCs w:val="24"/>
        </w:rPr>
        <w:t xml:space="preserve">davon </w:t>
      </w:r>
      <w:r w:rsidR="007F1070">
        <w:rPr>
          <w:rFonts w:ascii="Aptos" w:hAnsi="Aptos"/>
          <w:b w:val="0"/>
          <w:bCs w:val="0"/>
          <w:color w:val="auto"/>
          <w:sz w:val="24"/>
          <w:szCs w:val="24"/>
        </w:rPr>
        <w:t xml:space="preserve">und darüber </w:t>
      </w:r>
      <w:r>
        <w:rPr>
          <w:rFonts w:ascii="Aptos" w:hAnsi="Aptos"/>
          <w:b w:val="0"/>
          <w:bCs w:val="0"/>
          <w:color w:val="auto"/>
          <w:sz w:val="24"/>
          <w:szCs w:val="24"/>
        </w:rPr>
        <w:t>erzählen. Wählen Sie Statements aus</w:t>
      </w:r>
      <w:r w:rsidR="008D3A08">
        <w:rPr>
          <w:rFonts w:ascii="Aptos" w:hAnsi="Aptos"/>
          <w:b w:val="0"/>
          <w:bCs w:val="0"/>
          <w:color w:val="auto"/>
          <w:sz w:val="24"/>
          <w:szCs w:val="24"/>
        </w:rPr>
        <w:t xml:space="preserve"> und lassen Sie sie von unterschiedlichen Menschen vorlesen. </w:t>
      </w:r>
    </w:p>
    <w:p w14:paraId="0FF4C312" w14:textId="77777777" w:rsidR="008D3A08" w:rsidRDefault="008D3A08" w:rsidP="001600D0">
      <w:pPr>
        <w:pStyle w:val="BFDWSublineorange"/>
        <w:rPr>
          <w:rFonts w:ascii="Aptos" w:hAnsi="Aptos"/>
          <w:b w:val="0"/>
          <w:bCs w:val="0"/>
          <w:color w:val="auto"/>
          <w:sz w:val="24"/>
          <w:szCs w:val="24"/>
        </w:rPr>
      </w:pPr>
    </w:p>
    <w:p w14:paraId="7368D78B" w14:textId="68ABEDCB" w:rsidR="008D3A08" w:rsidRDefault="008D3A08" w:rsidP="001600D0">
      <w:pPr>
        <w:pStyle w:val="BFDWSublineorange"/>
        <w:rPr>
          <w:rFonts w:ascii="Aptos" w:hAnsi="Aptos"/>
          <w:b w:val="0"/>
          <w:bCs w:val="0"/>
          <w:color w:val="auto"/>
          <w:sz w:val="24"/>
          <w:szCs w:val="24"/>
        </w:rPr>
      </w:pPr>
      <w:r>
        <w:rPr>
          <w:rFonts w:ascii="Aptos" w:hAnsi="Aptos"/>
          <w:b w:val="0"/>
          <w:bCs w:val="0"/>
          <w:color w:val="auto"/>
          <w:sz w:val="24"/>
          <w:szCs w:val="24"/>
        </w:rPr>
        <w:t xml:space="preserve">Stellen Sie </w:t>
      </w:r>
      <w:r w:rsidRPr="00C9733A">
        <w:rPr>
          <w:rFonts w:ascii="Aptos" w:hAnsi="Aptos"/>
          <w:b w:val="0"/>
          <w:bCs w:val="0"/>
          <w:color w:val="auto"/>
          <w:sz w:val="24"/>
          <w:szCs w:val="24"/>
        </w:rPr>
        <w:t xml:space="preserve">das </w:t>
      </w:r>
      <w:hyperlink r:id="rId9" w:history="1">
        <w:r w:rsidRPr="00C9733A">
          <w:rPr>
            <w:rStyle w:val="Hyperlink"/>
            <w:b w:val="0"/>
            <w:bCs w:val="0"/>
            <w:szCs w:val="24"/>
          </w:rPr>
          <w:t>Projekt</w:t>
        </w:r>
      </w:hyperlink>
      <w:r w:rsidRPr="00C9733A">
        <w:rPr>
          <w:rFonts w:ascii="Aptos" w:hAnsi="Aptos"/>
          <w:b w:val="0"/>
          <w:bCs w:val="0"/>
          <w:color w:val="auto"/>
          <w:sz w:val="24"/>
          <w:szCs w:val="24"/>
        </w:rPr>
        <w:t xml:space="preserve"> </w:t>
      </w:r>
      <w:r w:rsidR="00EA759E">
        <w:rPr>
          <w:rFonts w:ascii="Aptos" w:hAnsi="Aptos"/>
          <w:b w:val="0"/>
          <w:bCs w:val="0"/>
          <w:color w:val="auto"/>
          <w:sz w:val="24"/>
          <w:szCs w:val="24"/>
        </w:rPr>
        <w:t xml:space="preserve">einander </w:t>
      </w:r>
      <w:r w:rsidRPr="00C9733A">
        <w:rPr>
          <w:rFonts w:ascii="Aptos" w:hAnsi="Aptos"/>
          <w:b w:val="0"/>
          <w:bCs w:val="0"/>
          <w:color w:val="auto"/>
          <w:sz w:val="24"/>
          <w:szCs w:val="24"/>
        </w:rPr>
        <w:t>vor</w:t>
      </w:r>
      <w:r>
        <w:rPr>
          <w:rFonts w:ascii="Aptos" w:hAnsi="Aptos"/>
          <w:b w:val="0"/>
          <w:bCs w:val="0"/>
          <w:color w:val="auto"/>
          <w:sz w:val="24"/>
          <w:szCs w:val="24"/>
        </w:rPr>
        <w:t xml:space="preserve">. Je nach Ausstattung haben Sie hierzu viele </w:t>
      </w:r>
      <w:hyperlink r:id="rId10" w:history="1">
        <w:r w:rsidRPr="008D3A08">
          <w:rPr>
            <w:rStyle w:val="Hyperlink"/>
            <w:b w:val="0"/>
            <w:bCs w:val="0"/>
            <w:szCs w:val="24"/>
          </w:rPr>
          <w:t>Möglichkeiten</w:t>
        </w:r>
      </w:hyperlink>
      <w:r>
        <w:rPr>
          <w:rFonts w:ascii="Aptos" w:hAnsi="Aptos"/>
          <w:b w:val="0"/>
          <w:bCs w:val="0"/>
          <w:color w:val="auto"/>
          <w:sz w:val="24"/>
          <w:szCs w:val="24"/>
        </w:rPr>
        <w:t xml:space="preserve">! </w:t>
      </w:r>
    </w:p>
    <w:p w14:paraId="5B038813" w14:textId="77777777" w:rsidR="008D3A08" w:rsidRDefault="008D3A08" w:rsidP="001600D0">
      <w:pPr>
        <w:pStyle w:val="BFDWSublineorange"/>
        <w:rPr>
          <w:rFonts w:ascii="Aptos" w:hAnsi="Aptos"/>
          <w:b w:val="0"/>
          <w:bCs w:val="0"/>
          <w:color w:val="auto"/>
          <w:sz w:val="24"/>
          <w:szCs w:val="24"/>
        </w:rPr>
      </w:pPr>
    </w:p>
    <w:p w14:paraId="4DE9B786" w14:textId="73B6F19B" w:rsidR="008D3A08" w:rsidRPr="0096781E" w:rsidRDefault="008D3A08" w:rsidP="001600D0">
      <w:pPr>
        <w:pStyle w:val="BFDWSublineorange"/>
        <w:rPr>
          <w:rFonts w:ascii="Aptos" w:hAnsi="Aptos"/>
          <w:b w:val="0"/>
          <w:bCs w:val="0"/>
          <w:color w:val="auto"/>
          <w:sz w:val="24"/>
          <w:szCs w:val="24"/>
        </w:rPr>
      </w:pPr>
      <w:r>
        <w:rPr>
          <w:rFonts w:ascii="Aptos" w:hAnsi="Aptos"/>
          <w:b w:val="0"/>
          <w:bCs w:val="0"/>
          <w:color w:val="auto"/>
          <w:sz w:val="24"/>
          <w:szCs w:val="24"/>
        </w:rPr>
        <w:t xml:space="preserve">Stellen Sie Kollektensammelbehältnisse auf und lassen Sie immer zusammen mit </w:t>
      </w:r>
      <w:r w:rsidR="003C2FD8">
        <w:rPr>
          <w:rFonts w:ascii="Aptos" w:hAnsi="Aptos"/>
          <w:b w:val="0"/>
          <w:bCs w:val="0"/>
          <w:color w:val="auto"/>
          <w:sz w:val="24"/>
          <w:szCs w:val="24"/>
        </w:rPr>
        <w:t xml:space="preserve">der Gabe </w:t>
      </w:r>
      <w:r>
        <w:rPr>
          <w:rFonts w:ascii="Aptos" w:hAnsi="Aptos"/>
          <w:b w:val="0"/>
          <w:bCs w:val="0"/>
          <w:color w:val="auto"/>
          <w:sz w:val="24"/>
          <w:szCs w:val="24"/>
        </w:rPr>
        <w:t>einer Kollekte ein Teelicht entzünden. Es wird immer heller, je mehr Kerzen leuchten!</w:t>
      </w:r>
    </w:p>
    <w:p w14:paraId="374D6B98" w14:textId="77777777" w:rsidR="001600D0" w:rsidRPr="00190BF1" w:rsidRDefault="001600D0" w:rsidP="001600D0">
      <w:pPr>
        <w:pStyle w:val="BFDWSublineorange"/>
      </w:pPr>
    </w:p>
    <w:p w14:paraId="30B39186" w14:textId="77777777" w:rsidR="008A02C3" w:rsidRPr="008A02C3" w:rsidRDefault="008A02C3" w:rsidP="008A02C3">
      <w:pPr>
        <w:pStyle w:val="Listenabsatz"/>
        <w:spacing w:before="100" w:beforeAutospacing="1" w:after="100" w:afterAutospacing="1" w:line="240" w:lineRule="auto"/>
        <w:rPr>
          <w:rFonts w:ascii="Aptos" w:eastAsia="Times New Roman" w:hAnsi="Aptos" w:cs="Times New Roman"/>
          <w:sz w:val="24"/>
          <w:szCs w:val="24"/>
          <w:lang w:eastAsia="de-DE"/>
        </w:rPr>
      </w:pPr>
    </w:p>
    <w:p w14:paraId="1070E363" w14:textId="77777777" w:rsidR="00CF1D61" w:rsidRPr="00CA7BF7" w:rsidRDefault="00CF1D61" w:rsidP="0017138E">
      <w:pPr>
        <w:pStyle w:val="BFDW2025Fliesstext"/>
      </w:pPr>
    </w:p>
    <w:p w14:paraId="55CFF8CC" w14:textId="77777777" w:rsidR="00CF1D61" w:rsidRPr="00C416BE" w:rsidRDefault="00CF1D61" w:rsidP="0017138E">
      <w:pPr>
        <w:pStyle w:val="BFDW2025Fliesstext"/>
      </w:pPr>
    </w:p>
    <w:sectPr w:rsidR="00CF1D61" w:rsidRPr="00C416BE" w:rsidSect="00190BF1">
      <w:headerReference w:type="default" r:id="rId11"/>
      <w:footerReference w:type="default" r:id="rId12"/>
      <w:headerReference w:type="first" r:id="rId13"/>
      <w:pgSz w:w="11900" w:h="16840"/>
      <w:pgMar w:top="1701" w:right="1134" w:bottom="192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C4434" w14:textId="77777777" w:rsidR="007C2471" w:rsidRDefault="007C2471">
      <w:r>
        <w:separator/>
      </w:r>
    </w:p>
  </w:endnote>
  <w:endnote w:type="continuationSeparator" w:id="0">
    <w:p w14:paraId="754D10C8" w14:textId="77777777" w:rsidR="007C2471" w:rsidRDefault="007C2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National 2 Narrow">
    <w:panose1 w:val="00000000000000000000"/>
    <w:charset w:val="4D"/>
    <w:family w:val="swiss"/>
    <w:notTrueType/>
    <w:pitch w:val="variable"/>
    <w:sig w:usb0="A000006F" w:usb1="5000005B" w:usb2="00000000" w:usb3="00000000" w:csb0="00000093" w:csb1="00000000"/>
  </w:font>
  <w:font w:name="Aptos">
    <w:charset w:val="00"/>
    <w:family w:val="swiss"/>
    <w:pitch w:val="variable"/>
    <w:sig w:usb0="20000287" w:usb1="00000003" w:usb2="00000000" w:usb3="00000000" w:csb0="0000019F" w:csb1="00000000"/>
  </w:font>
  <w:font w:name="National 2">
    <w:panose1 w:val="00000000000000000000"/>
    <w:charset w:val="4D"/>
    <w:family w:val="swiss"/>
    <w:notTrueType/>
    <w:pitch w:val="variable"/>
    <w:sig w:usb0="A000006F" w:usb1="50000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8DF1" w14:textId="77777777" w:rsidR="001F07B6" w:rsidRPr="008A0293" w:rsidRDefault="008A0293" w:rsidP="008A0293">
    <w:r>
      <w:rPr>
        <w:noProof/>
      </w:rPr>
      <w:drawing>
        <wp:anchor distT="0" distB="0" distL="114300" distR="114300" simplePos="0" relativeHeight="251666432" behindDoc="1" locked="1" layoutInCell="1" allowOverlap="0" wp14:anchorId="30A80902" wp14:editId="7D53A9B4">
          <wp:simplePos x="0" y="0"/>
          <wp:positionH relativeFrom="page">
            <wp:posOffset>0</wp:posOffset>
          </wp:positionH>
          <wp:positionV relativeFrom="page">
            <wp:posOffset>0</wp:posOffset>
          </wp:positionV>
          <wp:extent cx="7560000" cy="106956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3A49" w14:textId="77777777" w:rsidR="007C2471" w:rsidRDefault="007C2471">
      <w:r>
        <w:separator/>
      </w:r>
    </w:p>
  </w:footnote>
  <w:footnote w:type="continuationSeparator" w:id="0">
    <w:p w14:paraId="06802198" w14:textId="77777777" w:rsidR="007C2471" w:rsidRDefault="007C2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256D" w14:textId="77777777" w:rsidR="00CF1D61" w:rsidRPr="00CF1D61" w:rsidRDefault="00CF1D61" w:rsidP="00190BF1">
    <w:pPr>
      <w:pStyle w:val="BFDWFliesstextfett"/>
      <w:ind w:right="-291"/>
      <w:jc w:val="right"/>
      <w:rPr>
        <w:sz w:val="20"/>
        <w:szCs w:val="20"/>
      </w:rPr>
    </w:pPr>
    <w:r w:rsidRPr="00CF1D61">
      <w:rPr>
        <w:sz w:val="20"/>
        <w:szCs w:val="20"/>
      </w:rPr>
      <w:t xml:space="preserve">Seite </w:t>
    </w:r>
    <w:r w:rsidRPr="00CF1D61">
      <w:rPr>
        <w:sz w:val="20"/>
        <w:szCs w:val="20"/>
      </w:rPr>
      <w:fldChar w:fldCharType="begin"/>
    </w:r>
    <w:r w:rsidRPr="00CF1D61">
      <w:rPr>
        <w:sz w:val="20"/>
        <w:szCs w:val="20"/>
      </w:rPr>
      <w:instrText xml:space="preserve"> PAGE </w:instrText>
    </w:r>
    <w:r w:rsidRPr="00CF1D61">
      <w:rPr>
        <w:sz w:val="20"/>
        <w:szCs w:val="20"/>
      </w:rPr>
      <w:fldChar w:fldCharType="separate"/>
    </w:r>
    <w:r w:rsidRPr="00CF1D61">
      <w:rPr>
        <w:sz w:val="20"/>
        <w:szCs w:val="20"/>
      </w:rPr>
      <w:t>2</w:t>
    </w:r>
    <w:r w:rsidRPr="00CF1D61">
      <w:rPr>
        <w:sz w:val="20"/>
        <w:szCs w:val="20"/>
      </w:rPr>
      <w:fldChar w:fldCharType="end"/>
    </w:r>
    <w:r w:rsidRPr="00CF1D61">
      <w:rPr>
        <w:sz w:val="20"/>
        <w:szCs w:val="20"/>
      </w:rPr>
      <w:t xml:space="preserve"> von </w:t>
    </w:r>
    <w:r w:rsidRPr="00CF1D61">
      <w:rPr>
        <w:sz w:val="20"/>
        <w:szCs w:val="20"/>
      </w:rPr>
      <w:fldChar w:fldCharType="begin"/>
    </w:r>
    <w:r w:rsidRPr="00CF1D61">
      <w:rPr>
        <w:sz w:val="20"/>
        <w:szCs w:val="20"/>
      </w:rPr>
      <w:instrText xml:space="preserve"> NUMPAGES </w:instrText>
    </w:r>
    <w:r w:rsidRPr="00CF1D61">
      <w:rPr>
        <w:sz w:val="20"/>
        <w:szCs w:val="20"/>
      </w:rPr>
      <w:fldChar w:fldCharType="separate"/>
    </w:r>
    <w:r w:rsidRPr="00CF1D61">
      <w:rPr>
        <w:sz w:val="20"/>
        <w:szCs w:val="20"/>
      </w:rPr>
      <w:t>6</w:t>
    </w:r>
    <w:r w:rsidRPr="00CF1D61">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0D95" w14:textId="77777777" w:rsidR="008A0293" w:rsidRDefault="008A0293">
    <w:r>
      <w:rPr>
        <w:noProof/>
      </w:rPr>
      <w:drawing>
        <wp:anchor distT="0" distB="0" distL="114300" distR="114300" simplePos="0" relativeHeight="251665408" behindDoc="1" locked="1" layoutInCell="1" allowOverlap="0" wp14:anchorId="22BEF03F" wp14:editId="544F1D11">
          <wp:simplePos x="0" y="0"/>
          <wp:positionH relativeFrom="page">
            <wp:posOffset>0</wp:posOffset>
          </wp:positionH>
          <wp:positionV relativeFrom="page">
            <wp:posOffset>0</wp:posOffset>
          </wp:positionV>
          <wp:extent cx="7557770" cy="1069467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
                    <a:extLst>
                      <a:ext uri="{28A0092B-C50C-407E-A947-70E740481C1C}">
                        <a14:useLocalDpi xmlns:a14="http://schemas.microsoft.com/office/drawing/2010/main" val="0"/>
                      </a:ext>
                    </a:extLst>
                  </a:blip>
                  <a:stretch>
                    <a:fillRect/>
                  </a:stretch>
                </pic:blipFill>
                <pic:spPr>
                  <a:xfrm>
                    <a:off x="0" y="0"/>
                    <a:ext cx="7557770" cy="106946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54E51"/>
    <w:multiLevelType w:val="hybridMultilevel"/>
    <w:tmpl w:val="A8962F04"/>
    <w:lvl w:ilvl="0" w:tplc="14044E64">
      <w:numFmt w:val="bullet"/>
      <w:lvlText w:val="•"/>
      <w:lvlJc w:val="left"/>
      <w:pPr>
        <w:ind w:left="720" w:hanging="360"/>
      </w:pPr>
      <w:rPr>
        <w:rFonts w:ascii="MS Mincho" w:eastAsia="MS Mincho" w:hAnsi="MS Mincho" w:cstheme="minorBidi"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321DB3"/>
    <w:multiLevelType w:val="hybridMultilevel"/>
    <w:tmpl w:val="E76A739A"/>
    <w:lvl w:ilvl="0" w:tplc="66649102">
      <w:numFmt w:val="bullet"/>
      <w:pStyle w:val="BFDWFliesstextBulletpoints"/>
      <w:lvlText w:val="•"/>
      <w:lvlJc w:val="left"/>
      <w:pPr>
        <w:ind w:left="720" w:hanging="360"/>
      </w:pPr>
      <w:rPr>
        <w:rFonts w:ascii="MS Mincho" w:eastAsia="MS Mincho" w:hAnsi="MS Mincho" w:cstheme="minorBidi"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EF0B3F"/>
    <w:multiLevelType w:val="hybridMultilevel"/>
    <w:tmpl w:val="36DCE0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B360B1F"/>
    <w:multiLevelType w:val="hybridMultilevel"/>
    <w:tmpl w:val="95182B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5A20BD"/>
    <w:multiLevelType w:val="multilevel"/>
    <w:tmpl w:val="90A8F78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8B6A15"/>
    <w:multiLevelType w:val="hybridMultilevel"/>
    <w:tmpl w:val="C73CF52E"/>
    <w:lvl w:ilvl="0" w:tplc="14044E64">
      <w:numFmt w:val="bullet"/>
      <w:lvlText w:val="•"/>
      <w:lvlJc w:val="left"/>
      <w:pPr>
        <w:ind w:left="720" w:hanging="360"/>
      </w:pPr>
      <w:rPr>
        <w:rFonts w:ascii="MS Mincho" w:eastAsia="MS Mincho" w:hAnsi="MS Mincho" w:cstheme="minorBidi"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9811220">
    <w:abstractNumId w:val="3"/>
  </w:num>
  <w:num w:numId="2" w16cid:durableId="1460997330">
    <w:abstractNumId w:val="0"/>
  </w:num>
  <w:num w:numId="3" w16cid:durableId="151996039">
    <w:abstractNumId w:val="5"/>
  </w:num>
  <w:num w:numId="4" w16cid:durableId="879780498">
    <w:abstractNumId w:val="1"/>
  </w:num>
  <w:num w:numId="5" w16cid:durableId="44531377">
    <w:abstractNumId w:val="4"/>
  </w:num>
  <w:num w:numId="6" w16cid:durableId="723260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12B"/>
    <w:rsid w:val="00026842"/>
    <w:rsid w:val="00031B25"/>
    <w:rsid w:val="0007536C"/>
    <w:rsid w:val="00084729"/>
    <w:rsid w:val="001119C7"/>
    <w:rsid w:val="00122C44"/>
    <w:rsid w:val="00130EBF"/>
    <w:rsid w:val="00142F5E"/>
    <w:rsid w:val="001600D0"/>
    <w:rsid w:val="0017138E"/>
    <w:rsid w:val="00190BF1"/>
    <w:rsid w:val="001F07B6"/>
    <w:rsid w:val="002B6EEA"/>
    <w:rsid w:val="00352324"/>
    <w:rsid w:val="003B138C"/>
    <w:rsid w:val="003C1A7F"/>
    <w:rsid w:val="003C2FD8"/>
    <w:rsid w:val="003C7C35"/>
    <w:rsid w:val="003E1551"/>
    <w:rsid w:val="0041697B"/>
    <w:rsid w:val="0043283C"/>
    <w:rsid w:val="00440E16"/>
    <w:rsid w:val="00471CAF"/>
    <w:rsid w:val="00536938"/>
    <w:rsid w:val="00575FAC"/>
    <w:rsid w:val="00577180"/>
    <w:rsid w:val="00586202"/>
    <w:rsid w:val="00605DEA"/>
    <w:rsid w:val="006116D0"/>
    <w:rsid w:val="00613410"/>
    <w:rsid w:val="00614EFF"/>
    <w:rsid w:val="006836AA"/>
    <w:rsid w:val="007062C6"/>
    <w:rsid w:val="00772260"/>
    <w:rsid w:val="007946F2"/>
    <w:rsid w:val="007C2471"/>
    <w:rsid w:val="007D352E"/>
    <w:rsid w:val="007D47C2"/>
    <w:rsid w:val="007F1070"/>
    <w:rsid w:val="00800CD9"/>
    <w:rsid w:val="00847587"/>
    <w:rsid w:val="0086250E"/>
    <w:rsid w:val="00862FD2"/>
    <w:rsid w:val="008739E6"/>
    <w:rsid w:val="008A0293"/>
    <w:rsid w:val="008A02C3"/>
    <w:rsid w:val="008A131B"/>
    <w:rsid w:val="008B1497"/>
    <w:rsid w:val="008D3A08"/>
    <w:rsid w:val="00947D3D"/>
    <w:rsid w:val="0096781E"/>
    <w:rsid w:val="00992E54"/>
    <w:rsid w:val="009C2732"/>
    <w:rsid w:val="00A343F4"/>
    <w:rsid w:val="00A519EE"/>
    <w:rsid w:val="00A75B8F"/>
    <w:rsid w:val="00AD704A"/>
    <w:rsid w:val="00B05968"/>
    <w:rsid w:val="00B63A7A"/>
    <w:rsid w:val="00B65622"/>
    <w:rsid w:val="00BA1474"/>
    <w:rsid w:val="00BB3B44"/>
    <w:rsid w:val="00BE0D7F"/>
    <w:rsid w:val="00C30C64"/>
    <w:rsid w:val="00C416BE"/>
    <w:rsid w:val="00C46A21"/>
    <w:rsid w:val="00C50BC7"/>
    <w:rsid w:val="00C81173"/>
    <w:rsid w:val="00C9733A"/>
    <w:rsid w:val="00CA5B7C"/>
    <w:rsid w:val="00CA7D2D"/>
    <w:rsid w:val="00CF1D61"/>
    <w:rsid w:val="00D056DE"/>
    <w:rsid w:val="00D40F83"/>
    <w:rsid w:val="00D46CB1"/>
    <w:rsid w:val="00E13DE5"/>
    <w:rsid w:val="00E42D20"/>
    <w:rsid w:val="00E442D4"/>
    <w:rsid w:val="00E46FE4"/>
    <w:rsid w:val="00E63E97"/>
    <w:rsid w:val="00E75653"/>
    <w:rsid w:val="00E8212B"/>
    <w:rsid w:val="00EA470A"/>
    <w:rsid w:val="00EA759E"/>
    <w:rsid w:val="00F141F6"/>
    <w:rsid w:val="00F25033"/>
    <w:rsid w:val="00F3310A"/>
    <w:rsid w:val="00F354D8"/>
    <w:rsid w:val="00F617E8"/>
    <w:rsid w:val="00FE69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2B308"/>
  <w15:chartTrackingRefBased/>
  <w15:docId w15:val="{13E36C42-7CC5-4BFE-90F1-9AFED6BE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6CB1"/>
    <w:pPr>
      <w:spacing w:after="0" w:line="240" w:lineRule="auto"/>
    </w:pPr>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FDWH1Orange">
    <w:name w:val="BFDW_H1_Orange"/>
    <w:basedOn w:val="Standard"/>
    <w:qFormat/>
    <w:rsid w:val="0017138E"/>
    <w:pPr>
      <w:autoSpaceDE w:val="0"/>
      <w:autoSpaceDN w:val="0"/>
      <w:adjustRightInd w:val="0"/>
      <w:spacing w:line="600" w:lineRule="atLeast"/>
      <w:textAlignment w:val="center"/>
    </w:pPr>
    <w:rPr>
      <w:rFonts w:ascii="Aptos Narrow" w:hAnsi="Aptos Narrow" w:cs="National 2 Narrow"/>
      <w:b/>
      <w:bCs/>
      <w:color w:val="FF6400"/>
      <w:sz w:val="48"/>
      <w:szCs w:val="48"/>
    </w:rPr>
  </w:style>
  <w:style w:type="paragraph" w:customStyle="1" w:styleId="BFDWSublineorange">
    <w:name w:val="BFDW_Subline_orange"/>
    <w:basedOn w:val="Standard"/>
    <w:qFormat/>
    <w:rsid w:val="0017138E"/>
    <w:pPr>
      <w:autoSpaceDE w:val="0"/>
      <w:autoSpaceDN w:val="0"/>
      <w:adjustRightInd w:val="0"/>
      <w:spacing w:line="360" w:lineRule="atLeast"/>
      <w:textAlignment w:val="center"/>
    </w:pPr>
    <w:rPr>
      <w:rFonts w:ascii="Aptos Narrow" w:hAnsi="Aptos Narrow" w:cs="National 2 Narrow"/>
      <w:b/>
      <w:bCs/>
      <w:color w:val="FF6400"/>
      <w:spacing w:val="2"/>
      <w:sz w:val="28"/>
      <w:szCs w:val="30"/>
    </w:rPr>
  </w:style>
  <w:style w:type="paragraph" w:customStyle="1" w:styleId="BFDWFliesstextfett">
    <w:name w:val="BFDW_Fliesstext_fett"/>
    <w:basedOn w:val="Standard"/>
    <w:qFormat/>
    <w:rsid w:val="008A131B"/>
    <w:pPr>
      <w:spacing w:after="160" w:line="254" w:lineRule="auto"/>
    </w:pPr>
    <w:rPr>
      <w:rFonts w:ascii="Aptos" w:eastAsia="Calibri" w:hAnsi="Aptos" w:cs="Times New Roman"/>
      <w:b/>
      <w:bCs/>
    </w:rPr>
  </w:style>
  <w:style w:type="paragraph" w:customStyle="1" w:styleId="BFDWFliesstextfettorange">
    <w:name w:val="BFDW_Fliesstext_fett_orange"/>
    <w:basedOn w:val="Standard"/>
    <w:qFormat/>
    <w:rsid w:val="0017138E"/>
    <w:pPr>
      <w:spacing w:before="120" w:after="120" w:line="276" w:lineRule="auto"/>
    </w:pPr>
    <w:rPr>
      <w:rFonts w:ascii="Aptos" w:eastAsia="Calibri" w:hAnsi="Aptos" w:cs="Times New Roman"/>
      <w:b/>
      <w:bCs/>
      <w:color w:val="FF6400"/>
    </w:rPr>
  </w:style>
  <w:style w:type="paragraph" w:customStyle="1" w:styleId="BFDWFliesstextkursiv">
    <w:name w:val="BFDW_Fliesstext_kursiv"/>
    <w:basedOn w:val="Standard"/>
    <w:qFormat/>
    <w:rsid w:val="0017138E"/>
    <w:pPr>
      <w:spacing w:after="40" w:line="252" w:lineRule="auto"/>
    </w:pPr>
    <w:rPr>
      <w:rFonts w:ascii="Aptos" w:eastAsia="Calibri" w:hAnsi="Aptos" w:cs="Times New Roman"/>
      <w:i/>
      <w:iCs/>
      <w:color w:val="000000" w:themeColor="text1"/>
    </w:rPr>
  </w:style>
  <w:style w:type="character" w:styleId="NichtaufgelsteErwhnung">
    <w:name w:val="Unresolved Mention"/>
    <w:basedOn w:val="Absatz-Standardschriftart"/>
    <w:uiPriority w:val="99"/>
    <w:semiHidden/>
    <w:unhideWhenUsed/>
    <w:rsid w:val="0017138E"/>
    <w:rPr>
      <w:color w:val="605E5C"/>
      <w:shd w:val="clear" w:color="auto" w:fill="E1DFDD"/>
    </w:rPr>
  </w:style>
  <w:style w:type="character" w:styleId="BesuchterLink">
    <w:name w:val="FollowedHyperlink"/>
    <w:basedOn w:val="Absatz-Standardschriftart"/>
    <w:uiPriority w:val="99"/>
    <w:semiHidden/>
    <w:unhideWhenUsed/>
    <w:rsid w:val="0017138E"/>
    <w:rPr>
      <w:color w:val="800080" w:themeColor="followedHyperlink"/>
      <w:u w:val="single"/>
    </w:rPr>
  </w:style>
  <w:style w:type="paragraph" w:customStyle="1" w:styleId="BFDWFliesstextBulletpoints">
    <w:name w:val="BFDW_Fliesstext_Bulletpoints"/>
    <w:basedOn w:val="BFDW2025Fliesstext"/>
    <w:qFormat/>
    <w:rsid w:val="00EA470A"/>
    <w:pPr>
      <w:numPr>
        <w:numId w:val="4"/>
      </w:numPr>
    </w:pPr>
  </w:style>
  <w:style w:type="paragraph" w:customStyle="1" w:styleId="Bildnachweis">
    <w:name w:val="Bildnachweis"/>
    <w:basedOn w:val="Standard"/>
    <w:uiPriority w:val="99"/>
    <w:rsid w:val="0017138E"/>
    <w:pPr>
      <w:autoSpaceDE w:val="0"/>
      <w:autoSpaceDN w:val="0"/>
      <w:adjustRightInd w:val="0"/>
      <w:spacing w:line="160" w:lineRule="atLeast"/>
      <w:textAlignment w:val="center"/>
    </w:pPr>
    <w:rPr>
      <w:rFonts w:ascii="National 2" w:hAnsi="National 2" w:cs="National 2"/>
      <w:color w:val="FFFFFF"/>
      <w:sz w:val="12"/>
      <w:szCs w:val="12"/>
    </w:rPr>
  </w:style>
  <w:style w:type="paragraph" w:customStyle="1" w:styleId="BFDW2025Fliesstext">
    <w:name w:val="BFDW_2025_Fliesstext"/>
    <w:basedOn w:val="Standard"/>
    <w:qFormat/>
    <w:rsid w:val="00C81173"/>
    <w:pPr>
      <w:spacing w:line="276" w:lineRule="auto"/>
    </w:pPr>
    <w:rPr>
      <w:rFonts w:ascii="Aptos" w:hAnsi="Aptos"/>
      <w:color w:val="000000" w:themeColor="text1"/>
    </w:rPr>
  </w:style>
  <w:style w:type="character" w:styleId="Hyperlink">
    <w:name w:val="Hyperlink"/>
    <w:basedOn w:val="Absatz-Standardschriftart"/>
    <w:uiPriority w:val="99"/>
    <w:unhideWhenUsed/>
    <w:qFormat/>
    <w:rsid w:val="0017138E"/>
    <w:rPr>
      <w:rFonts w:ascii="Aptos" w:hAnsi="Aptos"/>
      <w:b w:val="0"/>
      <w:i/>
      <w:color w:val="FF6400"/>
      <w:sz w:val="24"/>
      <w:u w:val="none"/>
    </w:rPr>
  </w:style>
  <w:style w:type="paragraph" w:customStyle="1" w:styleId="BFDWH2schwarz">
    <w:name w:val="BFDW_H2_schwarz"/>
    <w:basedOn w:val="BFDWSublineorange"/>
    <w:qFormat/>
    <w:rsid w:val="00190BF1"/>
    <w:rPr>
      <w:color w:val="000000" w:themeColor="text1"/>
    </w:rPr>
  </w:style>
  <w:style w:type="paragraph" w:styleId="Kopfzeile">
    <w:name w:val="header"/>
    <w:basedOn w:val="Standard"/>
    <w:link w:val="KopfzeileZchn"/>
    <w:uiPriority w:val="99"/>
    <w:unhideWhenUsed/>
    <w:rsid w:val="008739E6"/>
    <w:pPr>
      <w:tabs>
        <w:tab w:val="center" w:pos="4536"/>
        <w:tab w:val="right" w:pos="9072"/>
      </w:tabs>
    </w:pPr>
  </w:style>
  <w:style w:type="character" w:customStyle="1" w:styleId="KopfzeileZchn">
    <w:name w:val="Kopfzeile Zchn"/>
    <w:basedOn w:val="Absatz-Standardschriftart"/>
    <w:link w:val="Kopfzeile"/>
    <w:uiPriority w:val="99"/>
    <w:rsid w:val="008739E6"/>
    <w:rPr>
      <w:sz w:val="24"/>
      <w:szCs w:val="24"/>
    </w:rPr>
  </w:style>
  <w:style w:type="paragraph" w:styleId="Fuzeile">
    <w:name w:val="footer"/>
    <w:basedOn w:val="Standard"/>
    <w:link w:val="FuzeileZchn"/>
    <w:uiPriority w:val="99"/>
    <w:unhideWhenUsed/>
    <w:rsid w:val="008739E6"/>
    <w:pPr>
      <w:tabs>
        <w:tab w:val="center" w:pos="4536"/>
        <w:tab w:val="right" w:pos="9072"/>
      </w:tabs>
    </w:pPr>
  </w:style>
  <w:style w:type="character" w:customStyle="1" w:styleId="FuzeileZchn">
    <w:name w:val="Fußzeile Zchn"/>
    <w:basedOn w:val="Absatz-Standardschriftart"/>
    <w:link w:val="Fuzeile"/>
    <w:uiPriority w:val="99"/>
    <w:rsid w:val="008739E6"/>
    <w:rPr>
      <w:sz w:val="24"/>
      <w:szCs w:val="24"/>
    </w:rPr>
  </w:style>
  <w:style w:type="paragraph" w:styleId="Listenabsatz">
    <w:name w:val="List Paragraph"/>
    <w:basedOn w:val="Standard"/>
    <w:uiPriority w:val="34"/>
    <w:qFormat/>
    <w:rsid w:val="008A02C3"/>
    <w:pPr>
      <w:spacing w:after="160" w:line="259" w:lineRule="auto"/>
      <w:ind w:left="720"/>
      <w:contextualSpacing/>
    </w:pPr>
    <w:rPr>
      <w:sz w:val="22"/>
      <w:szCs w:val="22"/>
    </w:rPr>
  </w:style>
  <w:style w:type="paragraph" w:styleId="berarbeitung">
    <w:name w:val="Revision"/>
    <w:hidden/>
    <w:uiPriority w:val="99"/>
    <w:semiHidden/>
    <w:rsid w:val="00992E54"/>
    <w:pPr>
      <w:spacing w:after="0" w:line="240" w:lineRule="auto"/>
    </w:pPr>
    <w:rPr>
      <w:sz w:val="24"/>
      <w:szCs w:val="24"/>
    </w:rPr>
  </w:style>
  <w:style w:type="character" w:styleId="Kommentarzeichen">
    <w:name w:val="annotation reference"/>
    <w:basedOn w:val="Absatz-Standardschriftart"/>
    <w:uiPriority w:val="99"/>
    <w:semiHidden/>
    <w:unhideWhenUsed/>
    <w:rsid w:val="006836AA"/>
    <w:rPr>
      <w:sz w:val="16"/>
      <w:szCs w:val="16"/>
    </w:rPr>
  </w:style>
  <w:style w:type="paragraph" w:styleId="Kommentartext">
    <w:name w:val="annotation text"/>
    <w:basedOn w:val="Standard"/>
    <w:link w:val="KommentartextZchn"/>
    <w:uiPriority w:val="99"/>
    <w:unhideWhenUsed/>
    <w:rsid w:val="006836AA"/>
    <w:rPr>
      <w:sz w:val="20"/>
      <w:szCs w:val="20"/>
    </w:rPr>
  </w:style>
  <w:style w:type="character" w:customStyle="1" w:styleId="KommentartextZchn">
    <w:name w:val="Kommentartext Zchn"/>
    <w:basedOn w:val="Absatz-Standardschriftart"/>
    <w:link w:val="Kommentartext"/>
    <w:uiPriority w:val="99"/>
    <w:rsid w:val="006836AA"/>
    <w:rPr>
      <w:sz w:val="20"/>
      <w:szCs w:val="20"/>
    </w:rPr>
  </w:style>
  <w:style w:type="paragraph" w:styleId="Kommentarthema">
    <w:name w:val="annotation subject"/>
    <w:basedOn w:val="Kommentartext"/>
    <w:next w:val="Kommentartext"/>
    <w:link w:val="KommentarthemaZchn"/>
    <w:uiPriority w:val="99"/>
    <w:semiHidden/>
    <w:unhideWhenUsed/>
    <w:rsid w:val="006836AA"/>
    <w:rPr>
      <w:b/>
      <w:bCs/>
    </w:rPr>
  </w:style>
  <w:style w:type="character" w:customStyle="1" w:styleId="KommentarthemaZchn">
    <w:name w:val="Kommentarthema Zchn"/>
    <w:basedOn w:val="KommentartextZchn"/>
    <w:link w:val="Kommentarthema"/>
    <w:uiPriority w:val="99"/>
    <w:semiHidden/>
    <w:rsid w:val="006836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60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t-fuer-die-welt.de/fileadmin/mediapool/downloads/projekte/simbabwe-wasser/Projektinfo_Simbabwe_Wasser_2026.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hop.brot-fuer-die-welt.de/Projektinformationen/?p=1&amp;order=neueste-produkt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rot-fuer-die-welt.de/projekte/material/simbabwe-wasser/" TargetMode="External"/><Relationship Id="rId4" Type="http://schemas.openxmlformats.org/officeDocument/2006/relationships/webSettings" Target="webSettings.xml"/><Relationship Id="rId9" Type="http://schemas.openxmlformats.org/officeDocument/2006/relationships/hyperlink" Target="https://www.brot-fuer-die-welt.de/projekte/simbabwe-wasse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ka.ullmann\AppData\Local\Microsoft\Windows\INetCache\Content.Outlook\M3ATI52Q\BfdW_Wordvorlage_2025_Allgemein_Gemeind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BfdW_Wordvorlage_2025_Allgemein_Gemeinden</Template>
  <TotalTime>0</TotalTime>
  <Pages>6</Pages>
  <Words>1404</Words>
  <Characters>8847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EWDE e.V.</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veronika.ullmann</dc:creator>
  <cp:keywords/>
  <dc:description/>
  <cp:lastModifiedBy>Ullmann, Veronika</cp:lastModifiedBy>
  <cp:revision>3</cp:revision>
  <cp:lastPrinted>2025-07-03T11:41:00Z</cp:lastPrinted>
  <dcterms:created xsi:type="dcterms:W3CDTF">2026-10-19T16:37:00Z</dcterms:created>
  <dcterms:modified xsi:type="dcterms:W3CDTF">2026-10-19T16:39:00Z</dcterms:modified>
</cp:coreProperties>
</file>