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33" w:rsidRPr="000F62D0" w:rsidRDefault="009014CA" w:rsidP="00CF4333">
      <w:pPr>
        <w:tabs>
          <w:tab w:val="clear" w:pos="539"/>
          <w:tab w:val="clear" w:pos="3958"/>
          <w:tab w:val="left" w:pos="1418"/>
          <w:tab w:val="left" w:pos="1985"/>
        </w:tabs>
        <w:rPr>
          <w:rFonts w:asciiTheme="minorHAnsi" w:eastAsia="Times New Roman" w:hAnsiTheme="minorHAnsi" w:cstheme="minorHAnsi"/>
          <w:b/>
          <w:sz w:val="28"/>
          <w:szCs w:val="32"/>
          <w:lang w:val="pt-BR" w:eastAsia="de-DE"/>
        </w:rPr>
      </w:pPr>
      <w:r w:rsidRPr="000F62D0">
        <w:rPr>
          <w:rFonts w:asciiTheme="minorHAnsi" w:eastAsia="Times New Roman" w:hAnsiTheme="minorHAnsi" w:cstheme="minorHAnsi"/>
          <w:b/>
          <w:sz w:val="28"/>
          <w:szCs w:val="32"/>
          <w:lang w:val="pt-BR" w:eastAsia="de-DE"/>
        </w:rPr>
        <w:t>Estrutura modelo</w:t>
      </w:r>
    </w:p>
    <w:p w:rsidR="00CF4333" w:rsidRPr="000F62D0" w:rsidRDefault="009014CA" w:rsidP="00CF4333">
      <w:pPr>
        <w:tabs>
          <w:tab w:val="clear" w:pos="357"/>
          <w:tab w:val="clear" w:pos="539"/>
          <w:tab w:val="clear" w:pos="1077"/>
          <w:tab w:val="clear" w:pos="3958"/>
          <w:tab w:val="clear" w:pos="5585"/>
        </w:tabs>
        <w:rPr>
          <w:rFonts w:asciiTheme="minorHAnsi" w:eastAsia="Times New Roman" w:hAnsiTheme="minorHAnsi" w:cstheme="minorHAnsi"/>
          <w:sz w:val="24"/>
          <w:szCs w:val="22"/>
          <w:lang w:val="pt-BR" w:eastAsia="de-DE"/>
        </w:rPr>
      </w:pPr>
      <w:r w:rsidRPr="000F62D0">
        <w:rPr>
          <w:rFonts w:asciiTheme="minorHAnsi" w:eastAsia="Times New Roman" w:hAnsiTheme="minorHAnsi" w:cstheme="minorHAnsi"/>
          <w:sz w:val="24"/>
          <w:szCs w:val="22"/>
          <w:lang w:val="pt-BR" w:eastAsia="de-DE"/>
        </w:rPr>
        <w:t>Os textos inseridos abaixo dos títulos contêm informações para auxiliar a entidade contratante a preench</w:t>
      </w:r>
      <w:r w:rsidR="00F816C5">
        <w:rPr>
          <w:rFonts w:asciiTheme="minorHAnsi" w:eastAsia="Times New Roman" w:hAnsiTheme="minorHAnsi" w:cstheme="minorHAnsi"/>
          <w:sz w:val="24"/>
          <w:szCs w:val="22"/>
          <w:lang w:val="pt-BR" w:eastAsia="de-DE"/>
        </w:rPr>
        <w:t xml:space="preserve">er as informações necessárias. </w:t>
      </w:r>
      <w:r w:rsidRPr="000F62D0">
        <w:rPr>
          <w:rFonts w:asciiTheme="minorHAnsi" w:eastAsia="Times New Roman" w:hAnsiTheme="minorHAnsi" w:cstheme="minorHAnsi"/>
          <w:sz w:val="24"/>
          <w:szCs w:val="22"/>
          <w:lang w:val="pt-BR" w:eastAsia="de-DE"/>
        </w:rPr>
        <w:t>Os trechos em itálico devem ser substituídos por textos que digam respeito à avaliação em questão. Nota: não é necessário incluir todos os tópicos/perguntas nos Termos de Referência. As perguntas ora apresentadas são apenas uma sugestão.</w:t>
      </w:r>
    </w:p>
    <w:p w:rsidR="00CF4333" w:rsidRPr="000F62D0" w:rsidRDefault="00CF4333" w:rsidP="00CF4333">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p>
    <w:p w:rsidR="008D266F" w:rsidRPr="000F62D0" w:rsidRDefault="009014CA"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val="pt-BR" w:eastAsia="de-DE"/>
        </w:rPr>
      </w:pPr>
      <w:r w:rsidRPr="000F62D0">
        <w:rPr>
          <w:rFonts w:asciiTheme="minorHAnsi" w:eastAsia="Times New Roman" w:hAnsiTheme="minorHAnsi" w:cstheme="minorHAnsi"/>
          <w:b/>
          <w:sz w:val="30"/>
          <w:szCs w:val="30"/>
          <w:lang w:val="pt-BR" w:eastAsia="de-DE"/>
        </w:rPr>
        <w:t>Termos de Referência para avaliações</w:t>
      </w:r>
    </w:p>
    <w:p w:rsidR="008D266F" w:rsidRPr="000F62D0"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val="pt-BR" w:eastAsia="de-DE"/>
        </w:rPr>
      </w:pPr>
    </w:p>
    <w:p w:rsidR="008D266F" w:rsidRPr="001030F7" w:rsidRDefault="009014CA" w:rsidP="009014CA">
      <w:pPr>
        <w:numPr>
          <w:ilvl w:val="0"/>
          <w:numId w:val="1"/>
        </w:numPr>
        <w:pBdr>
          <w:bottom w:val="single" w:sz="6" w:space="1" w:color="auto"/>
        </w:pBdr>
        <w:tabs>
          <w:tab w:val="clear" w:pos="539"/>
          <w:tab w:val="clear" w:pos="1077"/>
          <w:tab w:val="clear" w:pos="3958"/>
          <w:tab w:val="clear" w:pos="5585"/>
        </w:tabs>
        <w:rPr>
          <w:rFonts w:asciiTheme="minorHAnsi" w:eastAsia="Times New Roman" w:hAnsiTheme="minorHAnsi" w:cstheme="minorHAnsi"/>
          <w:b/>
          <w:sz w:val="24"/>
          <w:lang w:val="pt-BR" w:eastAsia="de-DE"/>
        </w:rPr>
      </w:pPr>
      <w:r w:rsidRPr="001030F7">
        <w:rPr>
          <w:rFonts w:asciiTheme="minorHAnsi" w:eastAsia="Times New Roman" w:hAnsiTheme="minorHAnsi" w:cstheme="minorHAnsi"/>
          <w:b/>
          <w:sz w:val="24"/>
          <w:lang w:val="pt-BR" w:eastAsia="de-DE"/>
        </w:rPr>
        <w:t>Introdução</w:t>
      </w:r>
    </w:p>
    <w:p w:rsidR="008D266F" w:rsidRPr="00F816C5" w:rsidRDefault="008D266F" w:rsidP="008D266F">
      <w:pPr>
        <w:tabs>
          <w:tab w:val="clear" w:pos="357"/>
          <w:tab w:val="clear" w:pos="539"/>
          <w:tab w:val="clear" w:pos="1077"/>
          <w:tab w:val="clear" w:pos="3958"/>
          <w:tab w:val="clear" w:pos="5585"/>
        </w:tabs>
        <w:rPr>
          <w:rFonts w:asciiTheme="minorHAnsi" w:eastAsia="Times New Roman" w:hAnsiTheme="minorHAnsi" w:cstheme="minorHAnsi"/>
          <w:b/>
          <w:sz w:val="28"/>
          <w:szCs w:val="28"/>
          <w:lang w:val="pt-BR" w:eastAsia="de-DE"/>
        </w:rPr>
      </w:pPr>
    </w:p>
    <w:p w:rsidR="008D266F" w:rsidRPr="000F62D0" w:rsidRDefault="009014CA" w:rsidP="008D266F">
      <w:pPr>
        <w:tabs>
          <w:tab w:val="clear" w:pos="357"/>
          <w:tab w:val="clear" w:pos="539"/>
          <w:tab w:val="clear" w:pos="1077"/>
          <w:tab w:val="clear" w:pos="3958"/>
          <w:tab w:val="clear" w:pos="5585"/>
        </w:tabs>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Exemplos:</w:t>
      </w:r>
    </w:p>
    <w:p w:rsidR="009014CA"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Perfil s</w:t>
      </w:r>
      <w:r w:rsidR="001030F7">
        <w:rPr>
          <w:rFonts w:asciiTheme="minorHAnsi" w:eastAsia="Times New Roman" w:hAnsiTheme="minorHAnsi" w:cstheme="minorHAnsi"/>
          <w:color w:val="808080" w:themeColor="background1" w:themeShade="80"/>
          <w:sz w:val="24"/>
          <w:szCs w:val="22"/>
          <w:lang w:val="pt-BR" w:eastAsia="de-DE"/>
        </w:rPr>
        <w:t>ucinto da entidade contratante:</w:t>
      </w:r>
    </w:p>
    <w:p w:rsidR="009014CA"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Descrição do objeto da avaliação (por exemplo: projeto, programa, componentes de projeto, instrumento, etc.); do objetivo do projeto, programa, etc.; da região específica; do grupo-alvo, das entidades, instituições e grupos que participam do projeto; do período a ser avaliado, etc.</w:t>
      </w:r>
    </w:p>
    <w:p w:rsidR="009014CA"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Outras partes interessadas relevantes para a avaliação (entidades, parceiros, redes, au</w:t>
      </w:r>
      <w:r w:rsidR="001030F7">
        <w:rPr>
          <w:rFonts w:asciiTheme="minorHAnsi" w:eastAsia="Times New Roman" w:hAnsiTheme="minorHAnsi" w:cstheme="minorHAnsi"/>
          <w:color w:val="808080" w:themeColor="background1" w:themeShade="80"/>
          <w:sz w:val="24"/>
          <w:szCs w:val="22"/>
          <w:lang w:val="pt-BR" w:eastAsia="de-DE"/>
        </w:rPr>
        <w:t>toridades governamentais, etc.)</w:t>
      </w:r>
    </w:p>
    <w:p w:rsidR="009014CA"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Descrição do contexto relevante; principais características ou dificuldades</w:t>
      </w:r>
    </w:p>
    <w:p w:rsidR="008D266F"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Proveniência dos fundos</w:t>
      </w:r>
    </w:p>
    <w:p w:rsidR="009014CA" w:rsidRPr="000F62D0" w:rsidRDefault="009014CA" w:rsidP="009014CA">
      <w:pPr>
        <w:numPr>
          <w:ilvl w:val="0"/>
          <w:numId w:val="2"/>
        </w:numPr>
        <w:tabs>
          <w:tab w:val="clear" w:pos="357"/>
          <w:tab w:val="clear" w:pos="539"/>
          <w:tab w:val="clear" w:pos="720"/>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Data da última avaliação</w:t>
      </w:r>
    </w:p>
    <w:p w:rsidR="008D266F" w:rsidRPr="000F62D0" w:rsidRDefault="008D266F" w:rsidP="008D266F">
      <w:pPr>
        <w:tabs>
          <w:tab w:val="clear" w:pos="357"/>
          <w:tab w:val="clear" w:pos="539"/>
          <w:tab w:val="clear" w:pos="1077"/>
          <w:tab w:val="clear" w:pos="3958"/>
          <w:tab w:val="clear" w:pos="5585"/>
        </w:tabs>
        <w:ind w:left="1080"/>
        <w:rPr>
          <w:rFonts w:asciiTheme="minorHAnsi" w:eastAsia="Times New Roman" w:hAnsiTheme="minorHAnsi" w:cstheme="minorHAnsi"/>
          <w:color w:val="808080" w:themeColor="background1" w:themeShade="80"/>
          <w:sz w:val="24"/>
          <w:szCs w:val="22"/>
          <w:lang w:val="pt-BR" w:eastAsia="de-DE"/>
        </w:rPr>
      </w:pPr>
    </w:p>
    <w:p w:rsidR="008D266F" w:rsidRPr="000F62D0" w:rsidRDefault="009014CA"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Por que?</w:t>
      </w:r>
    </w:p>
    <w:p w:rsidR="008D266F" w:rsidRPr="000F62D0" w:rsidRDefault="009014CA"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Os/as avaliadores/as devem ter uma ideia dos objetos e do contexto da avaliação</w:t>
      </w:r>
      <w:r w:rsidR="00BC59A5">
        <w:rPr>
          <w:rFonts w:asciiTheme="minorHAnsi" w:eastAsia="Times New Roman" w:hAnsiTheme="minorHAnsi" w:cstheme="minorHAnsi"/>
          <w:color w:val="808080" w:themeColor="background1" w:themeShade="80"/>
          <w:sz w:val="24"/>
          <w:szCs w:val="22"/>
          <w:lang w:val="pt-BR" w:eastAsia="de-DE"/>
        </w:rPr>
        <w:t>.</w:t>
      </w:r>
      <w:r w:rsidRPr="000F62D0">
        <w:rPr>
          <w:rFonts w:asciiTheme="minorHAnsi" w:eastAsia="Times New Roman" w:hAnsiTheme="minorHAnsi" w:cstheme="minorHAnsi"/>
          <w:color w:val="808080" w:themeColor="background1" w:themeShade="80"/>
          <w:sz w:val="24"/>
          <w:szCs w:val="22"/>
          <w:lang w:val="pt-BR" w:eastAsia="de-DE"/>
        </w:rPr>
        <w:t xml:space="preserve"> Além disso, os/as avaliadores/as são informados/as sobre o contexto do projeto e podem, a partir daí, analisar quem tem interesse e quem exerce influência no </w:t>
      </w:r>
      <w:r w:rsidR="00D6217B">
        <w:rPr>
          <w:rFonts w:asciiTheme="minorHAnsi" w:eastAsia="Times New Roman" w:hAnsiTheme="minorHAnsi" w:cstheme="minorHAnsi"/>
          <w:color w:val="808080" w:themeColor="background1" w:themeShade="80"/>
          <w:sz w:val="24"/>
          <w:szCs w:val="22"/>
          <w:lang w:val="pt-BR" w:eastAsia="de-DE"/>
        </w:rPr>
        <w:t>projeto.</w:t>
      </w:r>
      <w:bookmarkStart w:id="0" w:name="_GoBack"/>
      <w:bookmarkEnd w:id="0"/>
      <w:r w:rsidRPr="000F62D0">
        <w:rPr>
          <w:rFonts w:asciiTheme="minorHAnsi" w:eastAsia="Times New Roman" w:hAnsiTheme="minorHAnsi" w:cstheme="minorHAnsi"/>
          <w:color w:val="808080" w:themeColor="background1" w:themeShade="80"/>
          <w:sz w:val="24"/>
          <w:szCs w:val="22"/>
          <w:lang w:val="pt-BR" w:eastAsia="de-DE"/>
        </w:rPr>
        <w:t xml:space="preserve"> Basta uma descrição sucinta. Os pormenores serão objeto das discussões e reuniões que serão realizadas no âmbito da preparação da avaliação.</w:t>
      </w:r>
    </w:p>
    <w:p w:rsidR="008D266F" w:rsidRPr="000F62D0"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val="pt-BR" w:eastAsia="de-DE"/>
        </w:rPr>
      </w:pPr>
    </w:p>
    <w:p w:rsidR="008D266F" w:rsidRPr="000F62D0" w:rsidRDefault="009014CA" w:rsidP="009014CA">
      <w:pPr>
        <w:numPr>
          <w:ilvl w:val="0"/>
          <w:numId w:val="1"/>
        </w:numPr>
        <w:pBdr>
          <w:bottom w:val="single" w:sz="6" w:space="1" w:color="auto"/>
        </w:pBdr>
        <w:tabs>
          <w:tab w:val="clear" w:pos="539"/>
          <w:tab w:val="clear" w:pos="1077"/>
          <w:tab w:val="clear" w:pos="3958"/>
          <w:tab w:val="clear" w:pos="5585"/>
          <w:tab w:val="num" w:pos="720"/>
        </w:tabs>
        <w:rPr>
          <w:rFonts w:asciiTheme="minorHAnsi" w:eastAsia="Times New Roman" w:hAnsiTheme="minorHAnsi" w:cstheme="minorHAnsi"/>
          <w:b/>
          <w:sz w:val="24"/>
          <w:lang w:val="pt-BR" w:eastAsia="de-DE"/>
        </w:rPr>
      </w:pPr>
      <w:r w:rsidRPr="000F62D0">
        <w:rPr>
          <w:rFonts w:asciiTheme="minorHAnsi" w:eastAsia="Times New Roman" w:hAnsiTheme="minorHAnsi" w:cstheme="minorHAnsi"/>
          <w:b/>
          <w:sz w:val="24"/>
          <w:lang w:val="pt-BR" w:eastAsia="de-DE"/>
        </w:rPr>
        <w:t>Motivo e objetivo da avaliação</w:t>
      </w:r>
    </w:p>
    <w:p w:rsidR="008D266F" w:rsidRPr="000F62D0"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val="pt-BR" w:eastAsia="de-DE"/>
        </w:rPr>
      </w:pPr>
    </w:p>
    <w:p w:rsidR="008D266F" w:rsidRPr="000F62D0" w:rsidRDefault="009014CA"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Explicar os interesses imediatos, o que se pretende identificar e os motivos subjacentes à avaliação.</w:t>
      </w:r>
    </w:p>
    <w:p w:rsidR="008D266F" w:rsidRPr="000F62D0"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val="pt-BR" w:eastAsia="de-DE"/>
        </w:rPr>
      </w:pPr>
    </w:p>
    <w:p w:rsidR="008D266F" w:rsidRPr="000F62D0" w:rsidRDefault="009014CA" w:rsidP="008D266F">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Exemplos:</w:t>
      </w:r>
    </w:p>
    <w:p w:rsidR="009014CA" w:rsidRPr="000F62D0" w:rsidRDefault="009014CA" w:rsidP="009014CA">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Por que deve ser feita a avaliação?</w:t>
      </w:r>
    </w:p>
    <w:p w:rsidR="009014CA" w:rsidRPr="000F62D0" w:rsidRDefault="009014CA" w:rsidP="009014CA">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Para que propósito o</w:t>
      </w:r>
      <w:r w:rsidR="00D6217B">
        <w:rPr>
          <w:rFonts w:asciiTheme="minorHAnsi" w:eastAsia="Times New Roman" w:hAnsiTheme="minorHAnsi" w:cstheme="minorHAnsi"/>
          <w:color w:val="808080" w:themeColor="background1" w:themeShade="80"/>
          <w:sz w:val="24"/>
          <w:szCs w:val="22"/>
          <w:lang w:val="pt-BR" w:eastAsia="de-DE"/>
        </w:rPr>
        <w:t>s resultados serão utilizados?</w:t>
      </w:r>
    </w:p>
    <w:p w:rsidR="009014CA" w:rsidRPr="000F62D0" w:rsidRDefault="009014CA" w:rsidP="009014CA">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Por quem os resultados serão utilizados?</w:t>
      </w:r>
    </w:p>
    <w:p w:rsidR="009014CA" w:rsidRPr="000F62D0" w:rsidRDefault="009014CA" w:rsidP="009014CA">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Por que a avaliação deve acontecer agora?</w:t>
      </w:r>
    </w:p>
    <w:p w:rsidR="008D266F" w:rsidRPr="000F62D0" w:rsidRDefault="009014CA" w:rsidP="009014CA">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Quem pediu a avaliação?</w:t>
      </w:r>
    </w:p>
    <w:p w:rsidR="008D266F" w:rsidRPr="000F62D0" w:rsidRDefault="008D266F" w:rsidP="008D266F">
      <w:pPr>
        <w:tabs>
          <w:tab w:val="clear" w:pos="357"/>
          <w:tab w:val="clear" w:pos="539"/>
          <w:tab w:val="clear" w:pos="1077"/>
          <w:tab w:val="clear" w:pos="3958"/>
          <w:tab w:val="clear" w:pos="5585"/>
          <w:tab w:val="num" w:pos="720"/>
        </w:tabs>
        <w:ind w:left="284" w:hanging="284"/>
        <w:rPr>
          <w:rFonts w:asciiTheme="minorHAnsi" w:eastAsia="Times New Roman" w:hAnsiTheme="minorHAnsi" w:cstheme="minorHAnsi"/>
          <w:color w:val="808080" w:themeColor="background1" w:themeShade="80"/>
          <w:sz w:val="24"/>
          <w:szCs w:val="22"/>
          <w:lang w:val="pt-BR" w:eastAsia="de-DE"/>
        </w:rPr>
      </w:pPr>
    </w:p>
    <w:p w:rsidR="008D266F" w:rsidRPr="000F62D0" w:rsidRDefault="009014CA" w:rsidP="008D266F">
      <w:pPr>
        <w:tabs>
          <w:tab w:val="clear" w:pos="357"/>
          <w:tab w:val="clear" w:pos="539"/>
          <w:tab w:val="clear" w:pos="1077"/>
          <w:tab w:val="clear" w:pos="3958"/>
          <w:tab w:val="clear" w:pos="5585"/>
          <w:tab w:val="num" w:pos="720"/>
        </w:tabs>
        <w:ind w:left="284" w:hanging="284"/>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Por que?</w:t>
      </w:r>
    </w:p>
    <w:p w:rsidR="008D266F" w:rsidRPr="000F62D0" w:rsidRDefault="009014CA"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Para preparar suas propostas e conduzir a avaliação de acordo com a demanda, os/as avaliadores/as precisam conhecer os motivos e propósitos da avaliação.</w:t>
      </w:r>
    </w:p>
    <w:p w:rsidR="00F04800" w:rsidRPr="000F62D0" w:rsidRDefault="00F04800"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val="pt-BR" w:eastAsia="de-DE"/>
        </w:rPr>
      </w:pPr>
    </w:p>
    <w:p w:rsidR="00F04800" w:rsidRPr="000F62D0" w:rsidRDefault="00F04800"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val="pt-BR" w:eastAsia="de-DE"/>
        </w:rPr>
      </w:pPr>
    </w:p>
    <w:p w:rsidR="009014CA" w:rsidRPr="000F62D0" w:rsidRDefault="009014CA" w:rsidP="008D266F">
      <w:p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val="pt-BR" w:eastAsia="de-DE"/>
        </w:rPr>
      </w:pPr>
    </w:p>
    <w:p w:rsidR="008D266F" w:rsidRPr="000F62D0" w:rsidRDefault="008D266F" w:rsidP="001030F7">
      <w:pPr>
        <w:tabs>
          <w:tab w:val="clear" w:pos="357"/>
          <w:tab w:val="clear" w:pos="539"/>
          <w:tab w:val="clear" w:pos="1077"/>
          <w:tab w:val="clear" w:pos="3958"/>
          <w:tab w:val="clear" w:pos="5585"/>
        </w:tabs>
        <w:rPr>
          <w:rFonts w:asciiTheme="minorHAnsi" w:eastAsia="Times New Roman" w:hAnsiTheme="minorHAnsi" w:cstheme="minorHAnsi"/>
          <w:sz w:val="20"/>
          <w:szCs w:val="20"/>
          <w:lang w:val="pt-BR" w:eastAsia="de-DE"/>
        </w:rPr>
      </w:pPr>
    </w:p>
    <w:p w:rsidR="0058146B" w:rsidRPr="001030F7" w:rsidRDefault="009014CA" w:rsidP="009014CA">
      <w:pPr>
        <w:numPr>
          <w:ilvl w:val="0"/>
          <w:numId w:val="1"/>
        </w:numPr>
        <w:pBdr>
          <w:bottom w:val="single" w:sz="6" w:space="1" w:color="auto"/>
        </w:pBdr>
        <w:tabs>
          <w:tab w:val="clear" w:pos="539"/>
          <w:tab w:val="clear" w:pos="1077"/>
          <w:tab w:val="clear" w:pos="3958"/>
          <w:tab w:val="clear" w:pos="5585"/>
          <w:tab w:val="num" w:pos="720"/>
        </w:tabs>
        <w:rPr>
          <w:rFonts w:asciiTheme="minorHAnsi" w:eastAsia="Times New Roman" w:hAnsiTheme="minorHAnsi" w:cstheme="minorHAnsi"/>
          <w:b/>
          <w:sz w:val="24"/>
          <w:lang w:val="pt-BR" w:eastAsia="de-DE"/>
        </w:rPr>
      </w:pPr>
      <w:r w:rsidRPr="001030F7">
        <w:rPr>
          <w:rFonts w:asciiTheme="minorHAnsi" w:eastAsia="Times New Roman" w:hAnsiTheme="minorHAnsi" w:cstheme="minorHAnsi"/>
          <w:b/>
          <w:sz w:val="24"/>
          <w:lang w:val="pt-BR" w:eastAsia="de-DE"/>
        </w:rPr>
        <w:lastRenderedPageBreak/>
        <w:t>Perguntas-chave</w:t>
      </w:r>
    </w:p>
    <w:p w:rsidR="0058146B" w:rsidRPr="000F62D0" w:rsidRDefault="0058146B" w:rsidP="008D266F">
      <w:pPr>
        <w:tabs>
          <w:tab w:val="clear" w:pos="357"/>
          <w:tab w:val="clear" w:pos="539"/>
          <w:tab w:val="clear" w:pos="1077"/>
          <w:tab w:val="clear" w:pos="3958"/>
          <w:tab w:val="clear" w:pos="5585"/>
        </w:tabs>
        <w:rPr>
          <w:rFonts w:asciiTheme="minorHAnsi" w:eastAsia="Times New Roman" w:hAnsiTheme="minorHAnsi" w:cstheme="minorHAnsi"/>
          <w:sz w:val="24"/>
          <w:lang w:val="pt-BR" w:eastAsia="de-DE"/>
        </w:rPr>
      </w:pPr>
    </w:p>
    <w:p w:rsidR="008D266F" w:rsidRPr="000F62D0" w:rsidRDefault="009014CA"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Aqui são definidas perguntas concretas, as quais devem ser respondidas pelos/as avaliadores/as. Gênero e outros temas transversais, como impacto ambiental e inclusão de pessoas com deficiência devem ser considerados nas perguntas da avaliação.</w:t>
      </w:r>
    </w:p>
    <w:p w:rsidR="008D266F" w:rsidRPr="000F62D0" w:rsidRDefault="008D266F" w:rsidP="00C326AA">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p>
    <w:p w:rsidR="008D266F" w:rsidRPr="000F62D0" w:rsidRDefault="009014CA" w:rsidP="0058146B">
      <w:pPr>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lang w:val="pt-BR" w:eastAsia="de-DE"/>
        </w:rPr>
      </w:pPr>
      <w:r w:rsidRPr="000F62D0">
        <w:rPr>
          <w:rFonts w:asciiTheme="minorHAnsi" w:eastAsia="Times New Roman" w:hAnsiTheme="minorHAnsi" w:cstheme="minorHAnsi"/>
          <w:b/>
          <w:color w:val="808080" w:themeColor="background1" w:themeShade="80"/>
          <w:sz w:val="24"/>
          <w:lang w:val="pt-BR" w:eastAsia="de-DE"/>
        </w:rPr>
        <w:t>Por que?</w:t>
      </w:r>
    </w:p>
    <w:p w:rsidR="008D266F" w:rsidRPr="000F62D0" w:rsidRDefault="009014CA"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Os/as avaliadores/as devem satisfazer as expectativas; o relatório final deve responder às perguntas ora definidas. Este é um dos critérios de qualidade mais importantes das avaliações.</w:t>
      </w:r>
    </w:p>
    <w:p w:rsidR="008D266F" w:rsidRPr="000F62D0"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808080" w:themeColor="background1" w:themeShade="80"/>
          <w:sz w:val="24"/>
          <w:lang w:val="pt-BR" w:eastAsia="de-DE"/>
        </w:rPr>
      </w:pPr>
    </w:p>
    <w:p w:rsidR="008D266F" w:rsidRPr="000F62D0"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val="pt-BR" w:eastAsia="de-DE"/>
        </w:rPr>
      </w:pPr>
      <w:r w:rsidRPr="000F62D0">
        <w:rPr>
          <w:rFonts w:asciiTheme="minorHAnsi" w:eastAsia="Times New Roman" w:hAnsiTheme="minorHAnsi" w:cstheme="minorHAnsi"/>
          <w:color w:val="000000" w:themeColor="text1"/>
          <w:sz w:val="24"/>
          <w:lang w:val="pt-BR" w:eastAsia="de-DE"/>
        </w:rPr>
        <w:sym w:font="Wingdings 3" w:char="F05B"/>
      </w:r>
      <w:r w:rsidRPr="000F62D0">
        <w:rPr>
          <w:rFonts w:asciiTheme="minorHAnsi" w:eastAsia="Times New Roman" w:hAnsiTheme="minorHAnsi" w:cstheme="minorHAnsi"/>
          <w:color w:val="000000" w:themeColor="text1"/>
          <w:sz w:val="24"/>
          <w:lang w:val="pt-BR" w:eastAsia="de-DE"/>
        </w:rPr>
        <w:t xml:space="preserve"> </w:t>
      </w:r>
      <w:r w:rsidR="009014CA" w:rsidRPr="000F62D0">
        <w:rPr>
          <w:rFonts w:asciiTheme="minorHAnsi" w:eastAsia="Times New Roman" w:hAnsiTheme="minorHAnsi" w:cstheme="minorHAnsi"/>
          <w:color w:val="000000" w:themeColor="text1"/>
          <w:sz w:val="24"/>
          <w:lang w:val="pt-BR" w:eastAsia="de-DE"/>
        </w:rPr>
        <w:t>Relevância</w:t>
      </w:r>
    </w:p>
    <w:p w:rsidR="008D266F" w:rsidRPr="000F62D0" w:rsidRDefault="009014CA"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Fazemos o que é certo e indicado? Este critério serve para medir até que ponto os objetivos de um projeto ou programa correspondem às necessidades dos beneficiários e às estratégias dos parceiros e doadores de fundos.</w:t>
      </w:r>
    </w:p>
    <w:p w:rsidR="008D266F" w:rsidRPr="000F62D0"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000000" w:themeColor="text1"/>
          <w:sz w:val="24"/>
          <w:lang w:val="pt-BR" w:eastAsia="de-DE"/>
        </w:rPr>
      </w:pPr>
    </w:p>
    <w:p w:rsidR="008D266F" w:rsidRPr="000F62D0"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val="pt-BR" w:eastAsia="de-DE"/>
        </w:rPr>
      </w:pPr>
      <w:r w:rsidRPr="000F62D0">
        <w:rPr>
          <w:rFonts w:asciiTheme="minorHAnsi" w:eastAsia="Times New Roman" w:hAnsiTheme="minorHAnsi" w:cstheme="minorHAnsi"/>
          <w:color w:val="000000" w:themeColor="text1"/>
          <w:sz w:val="24"/>
          <w:lang w:val="pt-BR" w:eastAsia="de-DE"/>
        </w:rPr>
        <w:sym w:font="Wingdings 3" w:char="F05B"/>
      </w:r>
      <w:r w:rsidRPr="000F62D0">
        <w:rPr>
          <w:rFonts w:asciiTheme="minorHAnsi" w:eastAsia="Times New Roman" w:hAnsiTheme="minorHAnsi" w:cstheme="minorHAnsi"/>
          <w:color w:val="000000" w:themeColor="text1"/>
          <w:sz w:val="24"/>
          <w:lang w:val="pt-BR" w:eastAsia="de-DE"/>
        </w:rPr>
        <w:t xml:space="preserve"> </w:t>
      </w:r>
      <w:r w:rsidR="009014CA" w:rsidRPr="000F62D0">
        <w:rPr>
          <w:rFonts w:asciiTheme="minorHAnsi" w:eastAsia="Times New Roman" w:hAnsiTheme="minorHAnsi" w:cstheme="minorHAnsi"/>
          <w:color w:val="000000" w:themeColor="text1"/>
          <w:sz w:val="24"/>
          <w:lang w:val="pt-BR" w:eastAsia="de-DE"/>
        </w:rPr>
        <w:t>Eficácia (Efetividade)</w:t>
      </w:r>
    </w:p>
    <w:p w:rsidR="008D266F" w:rsidRPr="000F62D0" w:rsidRDefault="009014CA"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O projeto ou programa atingirá seus objetivos? Este critério serve para medir até que ponto os objetivos do projeto ou programa (previstos) serão atingidos.</w:t>
      </w:r>
    </w:p>
    <w:p w:rsidR="008D266F" w:rsidRPr="000F62D0"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color w:val="000000" w:themeColor="text1"/>
          <w:sz w:val="24"/>
          <w:lang w:val="pt-BR" w:eastAsia="de-DE"/>
        </w:rPr>
      </w:pPr>
    </w:p>
    <w:p w:rsidR="008D266F" w:rsidRPr="000F62D0"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val="pt-BR" w:eastAsia="de-DE"/>
        </w:rPr>
      </w:pPr>
      <w:r w:rsidRPr="000F62D0">
        <w:rPr>
          <w:rFonts w:asciiTheme="minorHAnsi" w:eastAsia="Times New Roman" w:hAnsiTheme="minorHAnsi" w:cstheme="minorHAnsi"/>
          <w:color w:val="000000" w:themeColor="text1"/>
          <w:sz w:val="24"/>
          <w:lang w:val="pt-BR" w:eastAsia="de-DE"/>
        </w:rPr>
        <w:sym w:font="Wingdings 3" w:char="F05B"/>
      </w:r>
      <w:r w:rsidRPr="000F62D0">
        <w:rPr>
          <w:rFonts w:asciiTheme="minorHAnsi" w:eastAsia="Times New Roman" w:hAnsiTheme="minorHAnsi" w:cstheme="minorHAnsi"/>
          <w:color w:val="000000" w:themeColor="text1"/>
          <w:sz w:val="24"/>
          <w:lang w:val="pt-BR" w:eastAsia="de-DE"/>
        </w:rPr>
        <w:t xml:space="preserve"> </w:t>
      </w:r>
      <w:r w:rsidR="009014CA" w:rsidRPr="000F62D0">
        <w:rPr>
          <w:rFonts w:asciiTheme="minorHAnsi" w:eastAsia="Times New Roman" w:hAnsiTheme="minorHAnsi" w:cstheme="minorHAnsi"/>
          <w:color w:val="000000" w:themeColor="text1"/>
          <w:sz w:val="24"/>
          <w:lang w:val="pt-BR" w:eastAsia="de-DE"/>
        </w:rPr>
        <w:t>Eficiência</w:t>
      </w:r>
    </w:p>
    <w:p w:rsidR="008D266F" w:rsidRPr="000F62D0" w:rsidRDefault="009014CA"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Os objetivos serão realizados de forma econômica? Este critério serve para medir se os recursos despendidos são proporcionais aos resultados e efeitos alcançados.</w:t>
      </w:r>
    </w:p>
    <w:p w:rsidR="008D266F" w:rsidRPr="000F62D0"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color w:val="000000" w:themeColor="text1"/>
          <w:sz w:val="24"/>
          <w:lang w:val="pt-BR" w:eastAsia="de-DE"/>
        </w:rPr>
      </w:pPr>
    </w:p>
    <w:p w:rsidR="008D266F" w:rsidRPr="000F62D0" w:rsidRDefault="008D266F" w:rsidP="00EB092F">
      <w:pPr>
        <w:tabs>
          <w:tab w:val="clear" w:pos="357"/>
          <w:tab w:val="clear" w:pos="539"/>
          <w:tab w:val="clear" w:pos="1077"/>
          <w:tab w:val="clear" w:pos="3958"/>
          <w:tab w:val="clear" w:pos="5585"/>
        </w:tabs>
        <w:ind w:left="720" w:hanging="720"/>
        <w:rPr>
          <w:rFonts w:asciiTheme="minorHAnsi" w:hAnsiTheme="minorHAnsi"/>
          <w:color w:val="000000" w:themeColor="text1"/>
          <w:sz w:val="24"/>
          <w:lang w:val="pt-BR"/>
        </w:rPr>
      </w:pPr>
      <w:r w:rsidRPr="000F62D0">
        <w:rPr>
          <w:rFonts w:asciiTheme="minorHAnsi" w:eastAsia="Times New Roman" w:hAnsiTheme="minorHAnsi" w:cstheme="minorHAnsi"/>
          <w:color w:val="000000" w:themeColor="text1"/>
          <w:sz w:val="24"/>
          <w:lang w:val="pt-BR" w:eastAsia="de-DE"/>
        </w:rPr>
        <w:sym w:font="Wingdings 3" w:char="F05B"/>
      </w:r>
      <w:r w:rsidRPr="000F62D0">
        <w:rPr>
          <w:rFonts w:asciiTheme="minorHAnsi" w:eastAsia="Times New Roman" w:hAnsiTheme="minorHAnsi" w:cstheme="minorHAnsi"/>
          <w:color w:val="000000" w:themeColor="text1"/>
          <w:sz w:val="24"/>
          <w:lang w:val="pt-BR" w:eastAsia="de-DE"/>
        </w:rPr>
        <w:t xml:space="preserve"> </w:t>
      </w:r>
      <w:r w:rsidR="003F5BD4" w:rsidRPr="000F62D0">
        <w:rPr>
          <w:rFonts w:asciiTheme="minorHAnsi" w:eastAsia="Times New Roman" w:hAnsiTheme="minorHAnsi" w:cstheme="minorHAnsi"/>
          <w:color w:val="000000" w:themeColor="text1"/>
          <w:sz w:val="24"/>
          <w:lang w:val="pt-BR" w:eastAsia="de-DE"/>
        </w:rPr>
        <w:t>Impacto</w:t>
      </w:r>
      <w:r w:rsidRPr="000F62D0">
        <w:rPr>
          <w:rFonts w:asciiTheme="minorHAnsi" w:hAnsiTheme="minorHAnsi"/>
          <w:color w:val="000000" w:themeColor="text1"/>
          <w:sz w:val="24"/>
          <w:lang w:val="pt-BR"/>
        </w:rPr>
        <w:t xml:space="preserve"> </w:t>
      </w:r>
    </w:p>
    <w:p w:rsidR="008D266F" w:rsidRPr="000F62D0" w:rsidRDefault="003F5BD4"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A intervenção contribui para o alcance de objetivos de desenvolvimento (objetivos gerais do projeto)? No âmbito deste critério, deve-se verificar se e em que medida a intervenção contribui para o alcance de objetivos da política de desenvolvimento. Além disso, devem ser identificadas e analisadas outras mudanças positivas e negativas ocorridas.</w:t>
      </w:r>
    </w:p>
    <w:p w:rsidR="008D266F" w:rsidRPr="000F62D0"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color w:val="000000" w:themeColor="text1"/>
          <w:sz w:val="24"/>
          <w:lang w:val="pt-BR" w:eastAsia="de-DE"/>
        </w:rPr>
      </w:pPr>
    </w:p>
    <w:p w:rsidR="008D266F" w:rsidRPr="000F62D0"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color w:val="000000" w:themeColor="text1"/>
          <w:sz w:val="24"/>
          <w:lang w:val="pt-BR" w:eastAsia="de-DE"/>
        </w:rPr>
      </w:pPr>
      <w:r w:rsidRPr="000F62D0">
        <w:rPr>
          <w:rFonts w:asciiTheme="minorHAnsi" w:eastAsia="Times New Roman" w:hAnsiTheme="minorHAnsi" w:cstheme="minorHAnsi"/>
          <w:color w:val="000000" w:themeColor="text1"/>
          <w:sz w:val="24"/>
          <w:lang w:val="pt-BR" w:eastAsia="de-DE"/>
        </w:rPr>
        <w:sym w:font="Wingdings 3" w:char="F05B"/>
      </w:r>
      <w:r w:rsidRPr="000F62D0">
        <w:rPr>
          <w:rFonts w:asciiTheme="minorHAnsi" w:eastAsia="Times New Roman" w:hAnsiTheme="minorHAnsi" w:cstheme="minorHAnsi"/>
          <w:color w:val="000000" w:themeColor="text1"/>
          <w:sz w:val="24"/>
          <w:lang w:val="pt-BR" w:eastAsia="de-DE"/>
        </w:rPr>
        <w:t xml:space="preserve"> </w:t>
      </w:r>
      <w:r w:rsidR="003F5BD4" w:rsidRPr="000F62D0">
        <w:rPr>
          <w:rFonts w:asciiTheme="minorHAnsi" w:eastAsia="Times New Roman" w:hAnsiTheme="minorHAnsi" w:cstheme="minorHAnsi"/>
          <w:color w:val="000000" w:themeColor="text1"/>
          <w:sz w:val="24"/>
          <w:lang w:val="pt-BR" w:eastAsia="de-DE"/>
        </w:rPr>
        <w:t>Sustentabilidade</w:t>
      </w:r>
    </w:p>
    <w:p w:rsidR="008D266F" w:rsidRPr="000F62D0" w:rsidRDefault="003F5BD4" w:rsidP="00EB092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As mudanças positivas alcançadas pelo projeto são (provavelmente) duradouras? No âmbito deste critério deve-se estimar até que ponto os efeitos/</w:t>
      </w:r>
      <w:r w:rsidR="00F816C5" w:rsidRPr="000F62D0">
        <w:rPr>
          <w:rFonts w:asciiTheme="minorHAnsi" w:eastAsia="Times New Roman" w:hAnsiTheme="minorHAnsi" w:cstheme="minorHAnsi"/>
          <w:color w:val="808080" w:themeColor="background1" w:themeShade="80"/>
          <w:sz w:val="24"/>
          <w:lang w:val="pt-BR" w:eastAsia="de-DE"/>
        </w:rPr>
        <w:t>impactos</w:t>
      </w:r>
      <w:r w:rsidRPr="000F62D0">
        <w:rPr>
          <w:rFonts w:asciiTheme="minorHAnsi" w:eastAsia="Times New Roman" w:hAnsiTheme="minorHAnsi" w:cstheme="minorHAnsi"/>
          <w:color w:val="808080" w:themeColor="background1" w:themeShade="80"/>
          <w:sz w:val="24"/>
          <w:lang w:val="pt-BR" w:eastAsia="de-DE"/>
        </w:rPr>
        <w:t xml:space="preserve"> positivos da intervenção continuarão a existir após o término do projeto.</w:t>
      </w:r>
    </w:p>
    <w:p w:rsidR="008D266F" w:rsidRPr="000F62D0"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color w:val="808080" w:themeColor="background1" w:themeShade="80"/>
          <w:sz w:val="24"/>
          <w:lang w:val="pt-BR" w:eastAsia="de-DE"/>
        </w:rPr>
      </w:pPr>
    </w:p>
    <w:p w:rsidR="00555DFB" w:rsidRPr="000F62D0" w:rsidRDefault="00555DFB"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p>
    <w:p w:rsidR="008D266F" w:rsidRPr="000F62D0" w:rsidRDefault="003F5BD4"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 xml:space="preserve">Além disso, as avaliações podem também ter por objeto processos, procedimentos e </w:t>
      </w:r>
      <w:r w:rsidR="00F816C5" w:rsidRPr="000F62D0">
        <w:rPr>
          <w:rFonts w:asciiTheme="minorHAnsi" w:eastAsia="Times New Roman" w:hAnsiTheme="minorHAnsi" w:cstheme="minorHAnsi"/>
          <w:color w:val="808080" w:themeColor="background1" w:themeShade="80"/>
          <w:sz w:val="24"/>
          <w:lang w:val="pt-BR" w:eastAsia="de-DE"/>
        </w:rPr>
        <w:t>formatos</w:t>
      </w:r>
      <w:r w:rsidRPr="000F62D0">
        <w:rPr>
          <w:rFonts w:asciiTheme="minorHAnsi" w:eastAsia="Times New Roman" w:hAnsiTheme="minorHAnsi" w:cstheme="minorHAnsi"/>
          <w:color w:val="808080" w:themeColor="background1" w:themeShade="80"/>
          <w:sz w:val="24"/>
          <w:lang w:val="pt-BR" w:eastAsia="de-DE"/>
        </w:rPr>
        <w:t xml:space="preserve"> ou o sistema de monitoramento e avaliação de uma entidade ou programa.</w:t>
      </w:r>
    </w:p>
    <w:p w:rsidR="008D266F" w:rsidRPr="00F816C5" w:rsidRDefault="008D266F" w:rsidP="008D266F">
      <w:pPr>
        <w:tabs>
          <w:tab w:val="clear" w:pos="357"/>
          <w:tab w:val="clear" w:pos="539"/>
          <w:tab w:val="clear" w:pos="1077"/>
          <w:tab w:val="clear" w:pos="3958"/>
          <w:tab w:val="clear" w:pos="5585"/>
        </w:tabs>
        <w:rPr>
          <w:rFonts w:asciiTheme="minorHAnsi" w:eastAsia="Times New Roman" w:hAnsiTheme="minorHAnsi" w:cstheme="minorHAnsi"/>
          <w:b/>
          <w:sz w:val="22"/>
          <w:szCs w:val="22"/>
          <w:lang w:val="pt-BR" w:eastAsia="de-DE"/>
        </w:rPr>
      </w:pPr>
    </w:p>
    <w:p w:rsidR="008D266F" w:rsidRPr="000F62D0" w:rsidRDefault="003F5BD4" w:rsidP="003F5BD4">
      <w:pPr>
        <w:numPr>
          <w:ilvl w:val="0"/>
          <w:numId w:val="1"/>
        </w:numPr>
        <w:pBdr>
          <w:bottom w:val="single" w:sz="6" w:space="1" w:color="auto"/>
        </w:pBdr>
        <w:tabs>
          <w:tab w:val="clear" w:pos="539"/>
          <w:tab w:val="clear" w:pos="1077"/>
          <w:tab w:val="clear" w:pos="3958"/>
          <w:tab w:val="clear" w:pos="5585"/>
          <w:tab w:val="num" w:pos="720"/>
        </w:tabs>
        <w:rPr>
          <w:rFonts w:asciiTheme="minorHAnsi" w:eastAsia="Times New Roman" w:hAnsiTheme="minorHAnsi" w:cstheme="minorHAnsi"/>
          <w:b/>
          <w:sz w:val="24"/>
          <w:szCs w:val="28"/>
          <w:lang w:val="pt-BR" w:eastAsia="de-DE"/>
        </w:rPr>
      </w:pPr>
      <w:r w:rsidRPr="000F62D0">
        <w:rPr>
          <w:rFonts w:asciiTheme="minorHAnsi" w:eastAsia="Times New Roman" w:hAnsiTheme="minorHAnsi" w:cstheme="minorHAnsi"/>
          <w:b/>
          <w:sz w:val="24"/>
          <w:szCs w:val="28"/>
          <w:lang w:val="pt-BR" w:eastAsia="de-DE"/>
        </w:rPr>
        <w:t>Desenho da avaliação/metodologia</w:t>
      </w:r>
    </w:p>
    <w:p w:rsidR="00CA0E8B" w:rsidRPr="000F62D0" w:rsidRDefault="00CA0E8B" w:rsidP="00CA0E8B">
      <w:pPr>
        <w:tabs>
          <w:tab w:val="clear" w:pos="357"/>
          <w:tab w:val="clear" w:pos="539"/>
          <w:tab w:val="clear" w:pos="1077"/>
          <w:tab w:val="clear" w:pos="3958"/>
          <w:tab w:val="clear" w:pos="5585"/>
          <w:tab w:val="num" w:pos="720"/>
        </w:tabs>
        <w:rPr>
          <w:rFonts w:asciiTheme="minorHAnsi" w:eastAsia="Times New Roman" w:hAnsiTheme="minorHAnsi" w:cstheme="minorHAnsi"/>
          <w:b/>
          <w:sz w:val="28"/>
          <w:szCs w:val="28"/>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Descrever, em poucas palavras, as exigências mínimas que deverão ser cumpridas no que se refere à metodologia e ao desenho da avaliação. Normalmen</w:t>
      </w:r>
      <w:r w:rsidR="00F816C5">
        <w:rPr>
          <w:rFonts w:asciiTheme="minorHAnsi" w:eastAsia="Times New Roman" w:hAnsiTheme="minorHAnsi" w:cstheme="minorHAnsi"/>
          <w:color w:val="808080" w:themeColor="background1" w:themeShade="80"/>
          <w:sz w:val="24"/>
          <w:szCs w:val="22"/>
          <w:lang w:val="pt-BR" w:eastAsia="de-DE"/>
        </w:rPr>
        <w:t xml:space="preserve">te, neste ponto, é reforçada a </w:t>
      </w:r>
      <w:r w:rsidRPr="000F62D0">
        <w:rPr>
          <w:rFonts w:asciiTheme="minorHAnsi" w:eastAsia="Times New Roman" w:hAnsiTheme="minorHAnsi" w:cstheme="minorHAnsi"/>
          <w:color w:val="808080" w:themeColor="background1" w:themeShade="80"/>
          <w:sz w:val="24"/>
          <w:szCs w:val="22"/>
          <w:lang w:val="pt-BR" w:eastAsia="de-DE"/>
        </w:rPr>
        <w:t>importância de o</w:t>
      </w:r>
      <w:r w:rsidR="00F816C5">
        <w:rPr>
          <w:rFonts w:asciiTheme="minorHAnsi" w:eastAsia="Times New Roman" w:hAnsiTheme="minorHAnsi" w:cstheme="minorHAnsi"/>
          <w:color w:val="808080" w:themeColor="background1" w:themeShade="80"/>
          <w:sz w:val="24"/>
          <w:szCs w:val="22"/>
          <w:lang w:val="pt-BR" w:eastAsia="de-DE"/>
        </w:rPr>
        <w:t>bservar as normas do CAD/OCDE.</w:t>
      </w:r>
    </w:p>
    <w:p w:rsidR="008D266F" w:rsidRPr="000F62D0"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Além disso, é necessário indicar, de maneira sucinta, as partes interessadas (parceiros, grupo-alvo, provedor de fundos, etc.) que serão envolvidos na avaliação, bem como os documentos (requerimento do projeto, relatório narrativo/de avanço; etc.) que devem ser considerados.</w:t>
      </w:r>
    </w:p>
    <w:p w:rsidR="003F5BD4" w:rsidRPr="000F62D0" w:rsidRDefault="003F5BD4" w:rsidP="001030F7">
      <w:pPr>
        <w:tabs>
          <w:tab w:val="clear" w:pos="357"/>
          <w:tab w:val="clear" w:pos="539"/>
          <w:tab w:val="clear" w:pos="1077"/>
          <w:tab w:val="clear" w:pos="3958"/>
          <w:tab w:val="clear" w:pos="5585"/>
        </w:tabs>
        <w:rPr>
          <w:rFonts w:asciiTheme="minorHAnsi" w:eastAsia="Times New Roman" w:hAnsiTheme="minorHAnsi" w:cstheme="minorHAnsi"/>
          <w:sz w:val="24"/>
          <w:szCs w:val="22"/>
          <w:lang w:val="pt-BR" w:eastAsia="de-DE"/>
        </w:rPr>
      </w:pPr>
    </w:p>
    <w:p w:rsidR="003F5BD4" w:rsidRPr="000F62D0" w:rsidRDefault="003F5BD4"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br w:type="page"/>
      </w:r>
    </w:p>
    <w:p w:rsidR="008D266F" w:rsidRPr="000F62D0" w:rsidRDefault="003F5BD4"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lastRenderedPageBreak/>
        <w:t>Por que?</w:t>
      </w:r>
    </w:p>
    <w:p w:rsidR="003F5BD4" w:rsidRPr="000F62D0" w:rsidRDefault="003F5BD4" w:rsidP="003F5BD4">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 xml:space="preserve">Os/as avaliadores/as devem conhecer as normas de qualidade a serem consideradas quando da preparação das propostas e da realização da avaliação. Tendo em vista que os Termos de Referência são parte integrante do contrato, os/as avaliadores/as se obrigam a seguir estas normas. </w:t>
      </w:r>
    </w:p>
    <w:p w:rsidR="008D266F" w:rsidRPr="000F62D0" w:rsidRDefault="003F5BD4" w:rsidP="003F5BD4">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lang w:val="pt-BR" w:eastAsia="de-DE"/>
        </w:rPr>
      </w:pPr>
      <w:r w:rsidRPr="000F62D0">
        <w:rPr>
          <w:rFonts w:asciiTheme="minorHAnsi" w:eastAsia="Times New Roman" w:hAnsiTheme="minorHAnsi" w:cstheme="minorHAnsi"/>
          <w:color w:val="808080" w:themeColor="background1" w:themeShade="80"/>
          <w:sz w:val="24"/>
          <w:lang w:val="pt-BR" w:eastAsia="de-DE"/>
        </w:rPr>
        <w:t>As informações sobre as partes interessadas e os documentos ajudam os/as avaliadores/as a estimar o tempo necessário para a avaliação. É importante mencionar que este se trata de indicações mínimas. Ou seja, se no decorrer da avaliação se considera oportuno envolver outras partes interessadas, estas devem ser incluídas no escopo da avaliação.</w:t>
      </w:r>
    </w:p>
    <w:p w:rsidR="008D266F" w:rsidRPr="000F62D0"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Observação: Não é necessário mencionar nos Termos de Referência métodos para a avaliação, tendo em vista que os/as avaliadores/as devem propor e/ou adicionar métodos para a realização da</w:t>
      </w:r>
      <w:r w:rsidR="001030F7">
        <w:rPr>
          <w:rFonts w:asciiTheme="minorHAnsi" w:eastAsia="Times New Roman" w:hAnsiTheme="minorHAnsi" w:cstheme="minorHAnsi"/>
          <w:color w:val="808080" w:themeColor="background1" w:themeShade="80"/>
          <w:sz w:val="24"/>
          <w:szCs w:val="22"/>
          <w:lang w:val="pt-BR" w:eastAsia="de-DE"/>
        </w:rPr>
        <w:t xml:space="preserve"> avaliação. De qualquer forma, </w:t>
      </w:r>
      <w:r w:rsidRPr="000F62D0">
        <w:rPr>
          <w:rFonts w:asciiTheme="minorHAnsi" w:eastAsia="Times New Roman" w:hAnsiTheme="minorHAnsi" w:cstheme="minorHAnsi"/>
          <w:color w:val="808080" w:themeColor="background1" w:themeShade="80"/>
          <w:sz w:val="24"/>
          <w:szCs w:val="22"/>
          <w:lang w:val="pt-BR" w:eastAsia="de-DE"/>
        </w:rPr>
        <w:t>se for o caso, a proposição de métodos não está definitivamente excluída. É possível incluir, nos Termos de Referência, os métodos que, necessariamente, devem ser aplicados.</w:t>
      </w:r>
    </w:p>
    <w:p w:rsidR="008D266F" w:rsidRPr="000F62D0"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16"/>
          <w:szCs w:val="16"/>
          <w:lang w:val="pt-BR" w:eastAsia="de-DE"/>
        </w:rPr>
      </w:pPr>
    </w:p>
    <w:p w:rsidR="00CA0E8B" w:rsidRPr="000F62D0" w:rsidRDefault="003F5BD4" w:rsidP="003F5BD4">
      <w:pPr>
        <w:pStyle w:val="Listenabsatz"/>
        <w:numPr>
          <w:ilvl w:val="0"/>
          <w:numId w:val="1"/>
        </w:numPr>
        <w:pBdr>
          <w:bottom w:val="single" w:sz="6" w:space="1" w:color="auto"/>
        </w:pBdr>
        <w:tabs>
          <w:tab w:val="clear" w:pos="539"/>
          <w:tab w:val="clear" w:pos="1077"/>
          <w:tab w:val="clear" w:pos="3958"/>
          <w:tab w:val="clear" w:pos="5585"/>
        </w:tabs>
        <w:rPr>
          <w:rFonts w:asciiTheme="minorHAnsi" w:eastAsia="Times New Roman" w:hAnsiTheme="minorHAnsi" w:cstheme="minorHAnsi"/>
          <w:b/>
          <w:sz w:val="22"/>
          <w:szCs w:val="22"/>
          <w:lang w:val="pt-BR" w:eastAsia="de-DE"/>
        </w:rPr>
      </w:pPr>
      <w:r w:rsidRPr="000F62D0">
        <w:rPr>
          <w:rFonts w:asciiTheme="minorHAnsi" w:eastAsia="Times New Roman" w:hAnsiTheme="minorHAnsi" w:cstheme="minorHAnsi"/>
          <w:b/>
          <w:sz w:val="24"/>
          <w:szCs w:val="28"/>
          <w:lang w:val="pt-BR" w:eastAsia="de-DE"/>
        </w:rPr>
        <w:t>Sequência da avaliação/cronograma</w:t>
      </w:r>
    </w:p>
    <w:p w:rsidR="008D266F" w:rsidRPr="001030F7" w:rsidRDefault="008D266F" w:rsidP="001030F7">
      <w:pPr>
        <w:tabs>
          <w:tab w:val="clear" w:pos="357"/>
          <w:tab w:val="clear" w:pos="539"/>
          <w:tab w:val="clear" w:pos="1077"/>
          <w:tab w:val="clear" w:pos="3958"/>
          <w:tab w:val="clear" w:pos="5585"/>
          <w:tab w:val="num" w:pos="720"/>
        </w:tabs>
        <w:rPr>
          <w:rFonts w:asciiTheme="minorHAnsi" w:eastAsia="Times New Roman" w:hAnsiTheme="minorHAnsi" w:cstheme="minorHAnsi"/>
          <w:sz w:val="22"/>
          <w:szCs w:val="22"/>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Aqui deve-se traçar as linhas gerais do cronograma, definindo a data e duração da avaliação, o prazo para apresentação de determinados resultado</w:t>
      </w:r>
      <w:r w:rsidR="001030F7">
        <w:rPr>
          <w:rFonts w:asciiTheme="minorHAnsi" w:eastAsia="Times New Roman" w:hAnsiTheme="minorHAnsi" w:cstheme="minorHAnsi"/>
          <w:color w:val="808080" w:themeColor="background1" w:themeShade="80"/>
          <w:sz w:val="24"/>
          <w:szCs w:val="22"/>
          <w:lang w:val="pt-BR" w:eastAsia="de-DE"/>
        </w:rPr>
        <w:t>s intermediários e o prazo para</w:t>
      </w:r>
      <w:r w:rsidRPr="000F62D0">
        <w:rPr>
          <w:rFonts w:asciiTheme="minorHAnsi" w:eastAsia="Times New Roman" w:hAnsiTheme="minorHAnsi" w:cstheme="minorHAnsi"/>
          <w:color w:val="808080" w:themeColor="background1" w:themeShade="80"/>
          <w:sz w:val="24"/>
          <w:szCs w:val="22"/>
          <w:lang w:val="pt-BR" w:eastAsia="de-DE"/>
        </w:rPr>
        <w:t xml:space="preserve"> a conclusão da avaliação.</w:t>
      </w:r>
    </w:p>
    <w:p w:rsidR="008D266F" w:rsidRPr="000F62D0" w:rsidRDefault="008D266F"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p>
    <w:p w:rsidR="008D266F" w:rsidRPr="000F62D0" w:rsidRDefault="003F5BD4"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Por que?</w:t>
      </w:r>
    </w:p>
    <w:p w:rsidR="008D266F" w:rsidRPr="000F62D0" w:rsidRDefault="003F5BD4"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Os/as avaliadores/as precisam conhecer as datas e prazos definidos para analisar se podem entregar os produtos definidos, nos prazos previstos.</w:t>
      </w:r>
    </w:p>
    <w:p w:rsidR="008D266F" w:rsidRPr="000F62D0"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16"/>
          <w:szCs w:val="16"/>
          <w:lang w:val="pt-BR" w:eastAsia="de-DE"/>
        </w:rPr>
      </w:pPr>
    </w:p>
    <w:p w:rsidR="008D266F" w:rsidRPr="000F62D0" w:rsidRDefault="003F5BD4" w:rsidP="003F5BD4">
      <w:pPr>
        <w:pStyle w:val="Listenabsatz"/>
        <w:numPr>
          <w:ilvl w:val="0"/>
          <w:numId w:val="1"/>
        </w:numPr>
        <w:pBdr>
          <w:bottom w:val="single" w:sz="6" w:space="1" w:color="auto"/>
        </w:pBdr>
        <w:tabs>
          <w:tab w:val="clear" w:pos="539"/>
          <w:tab w:val="clear" w:pos="1077"/>
          <w:tab w:val="clear" w:pos="3958"/>
          <w:tab w:val="clear" w:pos="5585"/>
        </w:tabs>
        <w:rPr>
          <w:rFonts w:asciiTheme="minorHAnsi" w:eastAsia="Times New Roman" w:hAnsiTheme="minorHAnsi" w:cstheme="minorHAnsi"/>
          <w:b/>
          <w:sz w:val="24"/>
          <w:szCs w:val="28"/>
          <w:lang w:val="pt-BR" w:eastAsia="de-DE"/>
        </w:rPr>
      </w:pPr>
      <w:r w:rsidRPr="000F62D0">
        <w:rPr>
          <w:rFonts w:asciiTheme="minorHAnsi" w:eastAsia="Times New Roman" w:hAnsiTheme="minorHAnsi" w:cstheme="minorHAnsi"/>
          <w:b/>
          <w:sz w:val="24"/>
          <w:szCs w:val="28"/>
          <w:lang w:val="pt-BR" w:eastAsia="de-DE"/>
        </w:rPr>
        <w:t>Produtos esperados</w:t>
      </w:r>
    </w:p>
    <w:p w:rsidR="00CA0E8B" w:rsidRPr="000F62D0"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8"/>
          <w:szCs w:val="28"/>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Descrever os produtos que devem ser apresentados pelos/as avaliadores/as, mencionando o conteúdo e demais especificações (idioma, exigências formais, etc.).</w:t>
      </w:r>
    </w:p>
    <w:p w:rsidR="008D266F" w:rsidRPr="000F62D0"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val="pt-BR" w:eastAsia="de-DE"/>
        </w:rPr>
      </w:pPr>
    </w:p>
    <w:p w:rsidR="00CA0E8B" w:rsidRPr="000F62D0" w:rsidRDefault="003F5BD4" w:rsidP="00CA0E8B">
      <w:pPr>
        <w:tabs>
          <w:tab w:val="clear" w:pos="357"/>
          <w:tab w:val="clear" w:pos="539"/>
          <w:tab w:val="clear" w:pos="1077"/>
          <w:tab w:val="clear" w:pos="3958"/>
          <w:tab w:val="clear" w:pos="5585"/>
          <w:tab w:val="left" w:pos="142"/>
          <w:tab w:val="num" w:pos="720"/>
        </w:tabs>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Exemplos</w:t>
      </w:r>
      <w:r w:rsidR="00CA0E8B" w:rsidRPr="000F62D0">
        <w:rPr>
          <w:rFonts w:asciiTheme="minorHAnsi" w:eastAsia="Times New Roman" w:hAnsiTheme="minorHAnsi" w:cstheme="minorHAnsi"/>
          <w:b/>
          <w:color w:val="808080" w:themeColor="background1" w:themeShade="80"/>
          <w:sz w:val="24"/>
          <w:szCs w:val="22"/>
          <w:lang w:val="pt-BR" w:eastAsia="de-DE"/>
        </w:rPr>
        <w:t>:</w:t>
      </w:r>
    </w:p>
    <w:p w:rsidR="008D266F" w:rsidRPr="000F62D0" w:rsidRDefault="003F5BD4" w:rsidP="003F5BD4">
      <w:pPr>
        <w:pStyle w:val="Listenabsatz"/>
        <w:numPr>
          <w:ilvl w:val="0"/>
          <w:numId w:val="5"/>
        </w:numPr>
        <w:tabs>
          <w:tab w:val="clear" w:pos="357"/>
          <w:tab w:val="clear" w:pos="539"/>
          <w:tab w:val="clear" w:pos="1077"/>
          <w:tab w:val="clear" w:pos="3958"/>
          <w:tab w:val="clear" w:pos="5585"/>
          <w:tab w:val="left" w:pos="142"/>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Relatório inicial (ver capítulo “7. Relatório inicial”)</w:t>
      </w:r>
    </w:p>
    <w:p w:rsidR="008D266F" w:rsidRPr="000F62D0" w:rsidRDefault="003F5BD4" w:rsidP="003F5BD4">
      <w:pPr>
        <w:pStyle w:val="Listenabsatz"/>
        <w:numPr>
          <w:ilvl w:val="0"/>
          <w:numId w:val="5"/>
        </w:num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Relatório intermediário (se justificado pelo escopo da avalição)</w:t>
      </w:r>
    </w:p>
    <w:p w:rsidR="008D266F" w:rsidRPr="000F62D0" w:rsidRDefault="003F5BD4" w:rsidP="003F5BD4">
      <w:pPr>
        <w:pStyle w:val="Listenabsatz"/>
        <w:numPr>
          <w:ilvl w:val="0"/>
          <w:numId w:val="5"/>
        </w:num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Versão preliminar do relatório final</w:t>
      </w:r>
    </w:p>
    <w:p w:rsidR="008D266F" w:rsidRPr="000F62D0" w:rsidRDefault="003F5BD4" w:rsidP="003F5BD4">
      <w:pPr>
        <w:pStyle w:val="Listenabsatz"/>
        <w:numPr>
          <w:ilvl w:val="0"/>
          <w:numId w:val="5"/>
        </w:num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Relatório final</w:t>
      </w:r>
      <w:r w:rsidRPr="000F62D0">
        <w:rPr>
          <w:rStyle w:val="Funotenzeichen"/>
          <w:rFonts w:asciiTheme="minorHAnsi" w:eastAsia="Times New Roman" w:hAnsiTheme="minorHAnsi" w:cstheme="minorHAnsi"/>
          <w:color w:val="808080" w:themeColor="background1" w:themeShade="80"/>
          <w:sz w:val="24"/>
          <w:szCs w:val="22"/>
          <w:lang w:val="pt-BR" w:eastAsia="de-DE"/>
        </w:rPr>
        <w:footnoteReference w:id="1"/>
      </w:r>
      <w:r w:rsidRPr="000F62D0">
        <w:rPr>
          <w:rFonts w:asciiTheme="minorHAnsi" w:eastAsia="Times New Roman" w:hAnsiTheme="minorHAnsi" w:cstheme="minorHAnsi"/>
          <w:color w:val="808080" w:themeColor="background1" w:themeShade="80"/>
          <w:sz w:val="24"/>
          <w:szCs w:val="22"/>
          <w:lang w:val="pt-BR" w:eastAsia="de-DE"/>
        </w:rPr>
        <w:t xml:space="preserve"> (número máximo de páginas, idioma)</w:t>
      </w:r>
    </w:p>
    <w:p w:rsidR="00CA0E8B" w:rsidRPr="000F62D0" w:rsidRDefault="00CA0E8B"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color w:val="808080" w:themeColor="background1" w:themeShade="80"/>
          <w:sz w:val="24"/>
          <w:szCs w:val="22"/>
          <w:lang w:val="pt-BR" w:eastAsia="de-DE"/>
        </w:rPr>
      </w:pPr>
    </w:p>
    <w:p w:rsidR="008D266F" w:rsidRPr="000F62D0" w:rsidRDefault="003F5BD4"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Por que?</w:t>
      </w:r>
    </w:p>
    <w:p w:rsidR="008D266F" w:rsidRPr="000F62D0" w:rsidRDefault="003F5BD4"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Os/as avaliadores/as são capazes de avaliar o escopo dos trabalhos e se obrigam, pelo contrato, a apresentar os produtos especificados de acordo com as especificações indicadas, já que os Termos de Referência são parte integrante do contrato.</w:t>
      </w:r>
    </w:p>
    <w:p w:rsidR="008D266F" w:rsidRPr="000F62D0" w:rsidRDefault="008D266F" w:rsidP="008D266F">
      <w:pPr>
        <w:tabs>
          <w:tab w:val="clear" w:pos="357"/>
          <w:tab w:val="clear" w:pos="539"/>
          <w:tab w:val="clear" w:pos="1077"/>
          <w:tab w:val="clear" w:pos="3958"/>
          <w:tab w:val="clear" w:pos="5585"/>
          <w:tab w:val="num" w:pos="720"/>
        </w:tabs>
        <w:rPr>
          <w:rFonts w:asciiTheme="minorHAnsi" w:eastAsia="Times New Roman" w:hAnsiTheme="minorHAnsi" w:cstheme="minorHAnsi"/>
          <w:sz w:val="20"/>
          <w:szCs w:val="20"/>
          <w:lang w:val="pt-BR" w:eastAsia="de-DE"/>
        </w:rPr>
      </w:pPr>
    </w:p>
    <w:p w:rsidR="008D266F" w:rsidRPr="000F62D0" w:rsidRDefault="003F5BD4" w:rsidP="003F5BD4">
      <w:pPr>
        <w:pStyle w:val="Listenabsatz"/>
        <w:numPr>
          <w:ilvl w:val="0"/>
          <w:numId w:val="1"/>
        </w:numPr>
        <w:pBdr>
          <w:bottom w:val="single" w:sz="6" w:space="1" w:color="auto"/>
        </w:pBdr>
        <w:tabs>
          <w:tab w:val="clear" w:pos="539"/>
          <w:tab w:val="clear" w:pos="1077"/>
          <w:tab w:val="clear" w:pos="3958"/>
          <w:tab w:val="clear" w:pos="5585"/>
        </w:tabs>
        <w:rPr>
          <w:rFonts w:asciiTheme="minorHAnsi" w:eastAsia="Times New Roman" w:hAnsiTheme="minorHAnsi" w:cstheme="minorHAnsi"/>
          <w:b/>
          <w:sz w:val="24"/>
          <w:szCs w:val="28"/>
          <w:lang w:val="pt-BR" w:eastAsia="de-DE"/>
        </w:rPr>
      </w:pPr>
      <w:r w:rsidRPr="000F62D0">
        <w:rPr>
          <w:rFonts w:asciiTheme="minorHAnsi" w:eastAsia="Times New Roman" w:hAnsiTheme="minorHAnsi" w:cstheme="minorHAnsi"/>
          <w:b/>
          <w:sz w:val="24"/>
          <w:szCs w:val="28"/>
          <w:lang w:val="pt-BR" w:eastAsia="de-DE"/>
        </w:rPr>
        <w:t>Qualificações-chave dos/as avaliadores/as</w:t>
      </w:r>
    </w:p>
    <w:p w:rsidR="00CA0E8B" w:rsidRPr="000F62D0"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4"/>
          <w:szCs w:val="28"/>
          <w:lang w:val="pt-BR" w:eastAsia="de-DE"/>
        </w:rPr>
      </w:pPr>
    </w:p>
    <w:p w:rsidR="008D266F" w:rsidRPr="000F62D0" w:rsidRDefault="003F5BD4" w:rsidP="008D266F">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Aqui devem ser definidas as qualificações, conhecimentos e experiências dos/as avaliadores/as em termos técnicos, metodológicos, culturais e no que tange ao conhecimento da região e domínio de idiomas. Embora não seja obrigatório contratar equipes de avaliadores/as, frequentemente se recomenda trabalhar com uma equipe.</w:t>
      </w:r>
    </w:p>
    <w:p w:rsidR="008D266F" w:rsidRPr="000F62D0" w:rsidRDefault="000F62D0" w:rsidP="00CA0E8B">
      <w:pPr>
        <w:pStyle w:val="Listenabsatz"/>
        <w:tabs>
          <w:tab w:val="clear" w:pos="357"/>
          <w:tab w:val="clear" w:pos="539"/>
          <w:tab w:val="clear" w:pos="1077"/>
          <w:tab w:val="clear" w:pos="3958"/>
          <w:tab w:val="clear" w:pos="5585"/>
          <w:tab w:val="num" w:pos="720"/>
        </w:tabs>
        <w:ind w:left="360" w:hanging="360"/>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lastRenderedPageBreak/>
        <w:t>Por que?</w:t>
      </w:r>
    </w:p>
    <w:p w:rsidR="008D266F" w:rsidRPr="000F62D0" w:rsidRDefault="003F5BD4"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Os/as avaliadores/as conhecem as expectativas e exigências da entidade contratante, e podem verificar se têm condições de atender à demanda e submeter uma proposta ou se vão precisar adicionar outro/a avaliador/a com qualificações e experiências suplementares para assegurar que determinadas exigências e/ou áreas de especialização sejam cobertas.</w:t>
      </w:r>
    </w:p>
    <w:p w:rsidR="008D266F" w:rsidRPr="000F62D0"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0"/>
          <w:szCs w:val="20"/>
          <w:lang w:val="pt-BR" w:eastAsia="de-DE"/>
        </w:rPr>
      </w:pPr>
    </w:p>
    <w:p w:rsidR="008D266F" w:rsidRPr="000F62D0" w:rsidRDefault="003F5BD4" w:rsidP="003F5BD4">
      <w:pPr>
        <w:pStyle w:val="Listenabsatz"/>
        <w:numPr>
          <w:ilvl w:val="0"/>
          <w:numId w:val="1"/>
        </w:numPr>
        <w:pBdr>
          <w:bottom w:val="single" w:sz="6" w:space="2" w:color="auto"/>
        </w:pBdr>
        <w:tabs>
          <w:tab w:val="clear" w:pos="539"/>
          <w:tab w:val="clear" w:pos="1077"/>
          <w:tab w:val="clear" w:pos="3958"/>
          <w:tab w:val="clear" w:pos="5585"/>
          <w:tab w:val="num" w:pos="720"/>
        </w:tabs>
        <w:rPr>
          <w:rFonts w:asciiTheme="minorHAnsi" w:eastAsia="Times New Roman" w:hAnsiTheme="minorHAnsi" w:cstheme="minorHAnsi"/>
          <w:b/>
          <w:sz w:val="24"/>
          <w:szCs w:val="28"/>
          <w:lang w:val="pt-BR" w:eastAsia="de-DE"/>
        </w:rPr>
      </w:pPr>
      <w:r w:rsidRPr="000F62D0">
        <w:rPr>
          <w:rFonts w:asciiTheme="minorHAnsi" w:eastAsia="Times New Roman" w:hAnsiTheme="minorHAnsi" w:cstheme="minorHAnsi"/>
          <w:b/>
          <w:sz w:val="24"/>
          <w:szCs w:val="28"/>
          <w:lang w:val="pt-BR" w:eastAsia="de-DE"/>
        </w:rPr>
        <w:t>Conteúdo da proposta dos/as avaliadores/as</w:t>
      </w:r>
    </w:p>
    <w:p w:rsidR="00CA0E8B" w:rsidRPr="000F62D0" w:rsidRDefault="00CA0E8B" w:rsidP="00CA0E8B">
      <w:pPr>
        <w:pStyle w:val="Listenabsatz"/>
        <w:tabs>
          <w:tab w:val="clear" w:pos="357"/>
          <w:tab w:val="clear" w:pos="539"/>
          <w:tab w:val="clear" w:pos="1077"/>
          <w:tab w:val="clear" w:pos="3958"/>
          <w:tab w:val="clear" w:pos="5585"/>
          <w:tab w:val="num" w:pos="0"/>
          <w:tab w:val="num" w:pos="720"/>
        </w:tabs>
        <w:ind w:left="360"/>
        <w:rPr>
          <w:rFonts w:asciiTheme="minorHAnsi" w:eastAsia="Times New Roman" w:hAnsiTheme="minorHAnsi" w:cstheme="minorHAnsi"/>
          <w:b/>
          <w:sz w:val="24"/>
          <w:szCs w:val="28"/>
          <w:lang w:val="pt-BR" w:eastAsia="de-DE"/>
        </w:rPr>
      </w:pPr>
    </w:p>
    <w:p w:rsidR="008D266F" w:rsidRPr="000F62D0" w:rsidRDefault="003F5BD4" w:rsidP="008D266F">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Definir claramente o conteúdo obrigatório das propostas enviadas pelo/as avaliadores/as, como:</w:t>
      </w:r>
    </w:p>
    <w:p w:rsidR="008D266F" w:rsidRPr="000F62D0" w:rsidRDefault="003F5BD4" w:rsidP="003F5BD4">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proofErr w:type="spellStart"/>
      <w:r w:rsidRPr="000F62D0">
        <w:rPr>
          <w:rFonts w:asciiTheme="minorHAnsi" w:eastAsia="Times New Roman" w:hAnsiTheme="minorHAnsi" w:cstheme="minorHAnsi"/>
          <w:color w:val="808080" w:themeColor="background1" w:themeShade="80"/>
          <w:sz w:val="24"/>
          <w:szCs w:val="22"/>
          <w:lang w:val="pt-BR" w:eastAsia="de-DE"/>
        </w:rPr>
        <w:t>CVs</w:t>
      </w:r>
      <w:proofErr w:type="spellEnd"/>
      <w:r w:rsidRPr="000F62D0">
        <w:rPr>
          <w:rFonts w:asciiTheme="minorHAnsi" w:eastAsia="Times New Roman" w:hAnsiTheme="minorHAnsi" w:cstheme="minorHAnsi"/>
          <w:color w:val="808080" w:themeColor="background1" w:themeShade="80"/>
          <w:sz w:val="24"/>
          <w:szCs w:val="22"/>
          <w:lang w:val="pt-BR" w:eastAsia="de-DE"/>
        </w:rPr>
        <w:t xml:space="preserve"> de todos/as os/as avaliadores/as envolvidos/as</w:t>
      </w:r>
    </w:p>
    <w:p w:rsidR="008D266F" w:rsidRPr="000F62D0" w:rsidRDefault="003F5BD4" w:rsidP="003F5BD4">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Proposta técnica:</w:t>
      </w:r>
    </w:p>
    <w:p w:rsidR="008D266F" w:rsidRPr="000F62D0" w:rsidRDefault="003F5BD4" w:rsidP="003F5BD4">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Esboço do procedimento para a realização da avaliação</w:t>
      </w:r>
    </w:p>
    <w:p w:rsidR="008D266F" w:rsidRPr="000F62D0" w:rsidRDefault="000F62D0" w:rsidP="000F62D0">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Justificar a seleção e explicar as metodologias propostas; de acordo com interesses específicos, a entidade contratante pode solicitar que os/as avaliadores/as expliquem, em um parágrafo, de que forma pretendem abordar os temas transversais relevantes.</w:t>
      </w:r>
    </w:p>
    <w:p w:rsidR="008D266F" w:rsidRPr="000F62D0" w:rsidRDefault="000F62D0" w:rsidP="000F62D0">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Proposta financeira:</w:t>
      </w:r>
    </w:p>
    <w:p w:rsidR="00CA0E8B" w:rsidRPr="000F62D0" w:rsidRDefault="000F62D0" w:rsidP="000F62D0">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Apresentação de orçamento completo, com especificação dos honorários e despesas adicionais, como despesas de viagem e acomodação, impostos e tributos em geral, despesas com a realização de workshops no âmbito da avaliação, etc.</w:t>
      </w:r>
    </w:p>
    <w:p w:rsidR="008D266F" w:rsidRPr="000F62D0" w:rsidRDefault="000F62D0" w:rsidP="000F62D0">
      <w:pPr>
        <w:pStyle w:val="Listenabsatz"/>
        <w:numPr>
          <w:ilvl w:val="0"/>
          <w:numId w:val="3"/>
        </w:numPr>
        <w:tabs>
          <w:tab w:val="clear" w:pos="357"/>
          <w:tab w:val="clear" w:pos="539"/>
          <w:tab w:val="clear" w:pos="1077"/>
          <w:tab w:val="clear" w:pos="3958"/>
          <w:tab w:val="clear" w:pos="5585"/>
        </w:tabs>
        <w:ind w:left="284" w:hanging="284"/>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Além disso, é necessário especificar</w:t>
      </w:r>
    </w:p>
    <w:p w:rsidR="008D266F" w:rsidRPr="000F62D0" w:rsidRDefault="000F62D0" w:rsidP="000F62D0">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até quando (prazo de envio das propostas);</w:t>
      </w:r>
    </w:p>
    <w:p w:rsidR="000F62D0" w:rsidRPr="000F62D0" w:rsidRDefault="000F62D0" w:rsidP="000F62D0">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de que forma (correio eletrônico ou carta);</w:t>
      </w:r>
    </w:p>
    <w:p w:rsidR="008D266F" w:rsidRPr="000F62D0" w:rsidRDefault="000F62D0" w:rsidP="000F62D0">
      <w:pPr>
        <w:pStyle w:val="Listenabsatz"/>
        <w:numPr>
          <w:ilvl w:val="0"/>
          <w:numId w:val="6"/>
        </w:numPr>
        <w:tabs>
          <w:tab w:val="clear" w:pos="357"/>
          <w:tab w:val="clear" w:pos="539"/>
          <w:tab w:val="clear" w:pos="1077"/>
          <w:tab w:val="clear" w:pos="3958"/>
          <w:tab w:val="clear" w:pos="5585"/>
        </w:tabs>
        <w:ind w:left="567" w:hanging="283"/>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a quem (endereço de e-mail e/ou endereço postal da entidade e do responsável)</w:t>
      </w:r>
    </w:p>
    <w:p w:rsidR="008D266F" w:rsidRPr="000F62D0" w:rsidRDefault="00CA0E8B" w:rsidP="00CA0E8B">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pt-BR" w:eastAsia="de-DE"/>
        </w:rPr>
      </w:pPr>
      <w:r w:rsidRPr="000F62D0">
        <w:rPr>
          <w:rFonts w:asciiTheme="minorHAnsi" w:eastAsia="Times New Roman" w:hAnsiTheme="minorHAnsi" w:cstheme="minorHAnsi"/>
          <w:color w:val="808080" w:themeColor="background1" w:themeShade="80"/>
          <w:sz w:val="24"/>
          <w:szCs w:val="22"/>
          <w:lang w:val="pt-BR" w:eastAsia="de-DE"/>
        </w:rPr>
        <w:t xml:space="preserve">     </w:t>
      </w:r>
      <w:r w:rsidR="000F62D0" w:rsidRPr="000F62D0">
        <w:rPr>
          <w:rFonts w:asciiTheme="minorHAnsi" w:eastAsia="Times New Roman" w:hAnsiTheme="minorHAnsi" w:cstheme="minorHAnsi"/>
          <w:color w:val="808080" w:themeColor="background1" w:themeShade="80"/>
          <w:sz w:val="24"/>
          <w:szCs w:val="22"/>
          <w:lang w:val="pt-BR" w:eastAsia="de-DE"/>
        </w:rPr>
        <w:t>a proposta deve ser submetida para que ela possa ser considerada e analisada pela entidade contratante.</w:t>
      </w:r>
    </w:p>
    <w:p w:rsidR="00CA0E8B" w:rsidRPr="000F62D0" w:rsidRDefault="00CA0E8B" w:rsidP="00CA0E8B">
      <w:pPr>
        <w:tabs>
          <w:tab w:val="clear" w:pos="357"/>
          <w:tab w:val="clear" w:pos="539"/>
          <w:tab w:val="clear" w:pos="1077"/>
          <w:tab w:val="clear" w:pos="3958"/>
          <w:tab w:val="clear" w:pos="5585"/>
          <w:tab w:val="num" w:pos="720"/>
        </w:tabs>
        <w:rPr>
          <w:rFonts w:asciiTheme="minorHAnsi" w:eastAsia="Times New Roman" w:hAnsiTheme="minorHAnsi" w:cstheme="minorHAnsi"/>
          <w:color w:val="808080" w:themeColor="background1" w:themeShade="80"/>
          <w:sz w:val="24"/>
          <w:szCs w:val="22"/>
          <w:lang w:val="pt-BR" w:eastAsia="de-DE"/>
        </w:rPr>
      </w:pPr>
    </w:p>
    <w:p w:rsidR="008D266F" w:rsidRPr="000F62D0" w:rsidRDefault="000F62D0" w:rsidP="00CA0E8B">
      <w:pPr>
        <w:tabs>
          <w:tab w:val="clear" w:pos="357"/>
          <w:tab w:val="clear" w:pos="539"/>
          <w:tab w:val="clear" w:pos="1077"/>
          <w:tab w:val="clear" w:pos="3958"/>
          <w:tab w:val="clear" w:pos="5585"/>
          <w:tab w:val="num" w:pos="720"/>
        </w:tabs>
        <w:rPr>
          <w:rFonts w:asciiTheme="minorHAnsi" w:eastAsia="Times New Roman" w:hAnsiTheme="minorHAnsi" w:cstheme="minorHAnsi"/>
          <w:b/>
          <w:color w:val="808080" w:themeColor="background1" w:themeShade="80"/>
          <w:sz w:val="24"/>
          <w:szCs w:val="22"/>
          <w:lang w:val="pt-BR" w:eastAsia="de-DE"/>
        </w:rPr>
      </w:pPr>
      <w:r w:rsidRPr="000F62D0">
        <w:rPr>
          <w:rFonts w:asciiTheme="minorHAnsi" w:eastAsia="Times New Roman" w:hAnsiTheme="minorHAnsi" w:cstheme="minorHAnsi"/>
          <w:b/>
          <w:color w:val="808080" w:themeColor="background1" w:themeShade="80"/>
          <w:sz w:val="24"/>
          <w:szCs w:val="22"/>
          <w:lang w:val="pt-BR" w:eastAsia="de-DE"/>
        </w:rPr>
        <w:t>Por que?</w:t>
      </w:r>
    </w:p>
    <w:p w:rsidR="00191C40" w:rsidRPr="000F62D0" w:rsidRDefault="000F62D0" w:rsidP="000F62D0">
      <w:pPr>
        <w:tabs>
          <w:tab w:val="clear" w:pos="357"/>
          <w:tab w:val="clear" w:pos="539"/>
          <w:tab w:val="clear" w:pos="1077"/>
          <w:tab w:val="clear" w:pos="3958"/>
          <w:tab w:val="clear" w:pos="5585"/>
        </w:tabs>
        <w:rPr>
          <w:rFonts w:asciiTheme="minorHAnsi" w:hAnsiTheme="minorHAnsi"/>
          <w:lang w:val="pt-BR"/>
        </w:rPr>
      </w:pPr>
      <w:r w:rsidRPr="000F62D0">
        <w:rPr>
          <w:rFonts w:asciiTheme="minorHAnsi" w:eastAsia="Times New Roman" w:hAnsiTheme="minorHAnsi" w:cstheme="minorHAnsi"/>
          <w:color w:val="808080" w:themeColor="background1" w:themeShade="80"/>
          <w:sz w:val="24"/>
          <w:szCs w:val="22"/>
          <w:lang w:val="pt-BR" w:eastAsia="de-DE"/>
        </w:rPr>
        <w:t>Os/as avaliadores/as sabem os requisitos técnicos e exigências que devem ser consideradas na proposta. Desta forma, a entidade contratante recebe propostas claras, comparáveis entre si. Se os/as avaliadores/as interessados/as têm preguntas e dúvidas, eles sabem a quem devem se dirigir.</w:t>
      </w:r>
    </w:p>
    <w:sectPr w:rsidR="00191C40" w:rsidRPr="000F62D0" w:rsidSect="00D74055">
      <w:pgSz w:w="11906" w:h="16838"/>
      <w:pgMar w:top="1077" w:right="1304" w:bottom="79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6F" w:rsidRDefault="008D266F" w:rsidP="008D266F">
      <w:r>
        <w:separator/>
      </w:r>
    </w:p>
  </w:endnote>
  <w:endnote w:type="continuationSeparator" w:id="0">
    <w:p w:rsidR="008D266F" w:rsidRDefault="008D266F"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6F" w:rsidRDefault="008D266F" w:rsidP="008D266F">
      <w:r>
        <w:separator/>
      </w:r>
    </w:p>
  </w:footnote>
  <w:footnote w:type="continuationSeparator" w:id="0">
    <w:p w:rsidR="008D266F" w:rsidRDefault="008D266F" w:rsidP="008D266F">
      <w:r>
        <w:continuationSeparator/>
      </w:r>
    </w:p>
  </w:footnote>
  <w:footnote w:id="1">
    <w:p w:rsidR="003F5BD4" w:rsidRPr="003F5BD4" w:rsidRDefault="003F5BD4" w:rsidP="003F5BD4">
      <w:pPr>
        <w:pStyle w:val="Funotentext"/>
        <w:rPr>
          <w:rFonts w:asciiTheme="minorHAnsi" w:hAnsiTheme="minorHAnsi"/>
          <w:lang w:val="pt-BR"/>
        </w:rPr>
      </w:pPr>
      <w:r w:rsidRPr="0011591F">
        <w:rPr>
          <w:rStyle w:val="Funotenzeichen"/>
          <w:rFonts w:asciiTheme="minorHAnsi" w:hAnsiTheme="minorHAnsi"/>
        </w:rPr>
        <w:footnoteRef/>
      </w:r>
      <w:r w:rsidRPr="003F5BD4">
        <w:rPr>
          <w:rFonts w:asciiTheme="minorHAnsi" w:hAnsiTheme="minorHAnsi"/>
          <w:lang w:val="pt-BR"/>
        </w:rPr>
        <w:t xml:space="preserve"> Para conhecer uma estrutura modelo, vide a </w:t>
      </w:r>
      <w:r w:rsidR="001030F7">
        <w:rPr>
          <w:rFonts w:asciiTheme="minorHAnsi" w:hAnsiTheme="minorHAnsi"/>
          <w:lang w:val="pt-BR"/>
        </w:rPr>
        <w:t>“</w:t>
      </w:r>
      <w:r w:rsidRPr="003F5BD4">
        <w:rPr>
          <w:rFonts w:asciiTheme="minorHAnsi" w:hAnsiTheme="minorHAnsi"/>
          <w:lang w:val="pt-BR"/>
        </w:rPr>
        <w:t>Estrutura modelo do relatório final</w:t>
      </w:r>
      <w:r w:rsidR="001030F7">
        <w:rPr>
          <w:rFonts w:asciiTheme="minorHAnsi" w:hAnsiTheme="minorHAnsi"/>
          <w:lang w:val="pt-BR"/>
        </w:rPr>
        <w:t>”</w:t>
      </w:r>
      <w:r w:rsidRPr="003F5BD4">
        <w:rPr>
          <w:rFonts w:asciiTheme="minorHAnsi" w:hAnsiTheme="minorHAnsi"/>
          <w:lang w:val="pt-BR"/>
        </w:rPr>
        <w:t xml:space="preserve"> no final do capítulo “6. Reunião inicial”.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6F"/>
    <w:rsid w:val="000F62D0"/>
    <w:rsid w:val="001030F7"/>
    <w:rsid w:val="003F5BD4"/>
    <w:rsid w:val="0043269B"/>
    <w:rsid w:val="0049041F"/>
    <w:rsid w:val="004C0B12"/>
    <w:rsid w:val="004D38F2"/>
    <w:rsid w:val="005454A0"/>
    <w:rsid w:val="00555DFB"/>
    <w:rsid w:val="0058146B"/>
    <w:rsid w:val="008D266F"/>
    <w:rsid w:val="009014CA"/>
    <w:rsid w:val="009F2CCF"/>
    <w:rsid w:val="00A55C24"/>
    <w:rsid w:val="00BC59A5"/>
    <w:rsid w:val="00C11B4B"/>
    <w:rsid w:val="00C326AA"/>
    <w:rsid w:val="00C4346D"/>
    <w:rsid w:val="00CA0E8B"/>
    <w:rsid w:val="00CE38A1"/>
    <w:rsid w:val="00CF4333"/>
    <w:rsid w:val="00D33491"/>
    <w:rsid w:val="00D6217B"/>
    <w:rsid w:val="00EB092F"/>
    <w:rsid w:val="00F04800"/>
    <w:rsid w:val="00F34F17"/>
    <w:rsid w:val="00F767A5"/>
    <w:rsid w:val="00F81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2501-06CA-4B23-9AB0-29DDB4E3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38F84F38</Template>
  <TotalTime>0</TotalTime>
  <Pages>4</Pages>
  <Words>1156</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Thomas.Reinhardt</dc:creator>
  <cp:lastModifiedBy>dietmar.maelzer</cp:lastModifiedBy>
  <cp:revision>10</cp:revision>
  <cp:lastPrinted>2017-08-23T11:44:00Z</cp:lastPrinted>
  <dcterms:created xsi:type="dcterms:W3CDTF">2016-11-23T13:40:00Z</dcterms:created>
  <dcterms:modified xsi:type="dcterms:W3CDTF">2017-10-12T08:01:00Z</dcterms:modified>
</cp:coreProperties>
</file>